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Решение единственного участника ООО «Ромашка»</w:t>
      </w:r>
    </w:p>
    <w:p>
      <w:pPr>
        <w:pStyle w:val="FirstParagraph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bookmarkStart w:id="10" w:name="X3d92c40cb2e8bb3534c1798589c6b28268599a6"/>
    <w:p>
      <w:pPr>
        <w:pStyle w:val="Heading1"/>
      </w:pPr>
      <w:r>
        <w:t xml:space="preserve">Решение единственного участника ООО «Ромашка»</w:t>
      </w:r>
    </w:p>
    <w:bookmarkStart w:id="9" w:name="о-смене-генерального-директора"/>
    <w:p>
      <w:pPr>
        <w:pStyle w:val="Heading2"/>
      </w:pPr>
      <w:r>
        <w:t xml:space="preserve">о смене генерального директора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Прекратить полномочия директора: ________________________________________________________________________________________________________________</w:t>
      </w:r>
    </w:p>
    <w:p>
      <w:pPr>
        <w:pStyle w:val="BodyText"/>
      </w:pPr>
      <w:r>
        <w:t xml:space="preserve">2. Назначить директором: 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Поручить: 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Единственный участник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ООО «Ромашка»</dc:title>
  <dc:creator/>
  <dc:language>ru</dc:language>
  <cp:keywords/>
  <dcterms:created xsi:type="dcterms:W3CDTF">2026-10-31T20:35:49Z</dcterms:created>
  <dcterms:modified xsi:type="dcterms:W3CDTF">2026-10-31T20:35:49Z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