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Решение № 5 от 16 ноября 2026 г.</w:t>
      </w:r>
    </w:p>
    <w:bookmarkStart w:id="10" w:name="решение-единственного-участника"/>
    <w:p>
      <w:pPr>
        <w:pStyle w:val="Heading1"/>
      </w:pPr>
      <w:r>
        <w:t xml:space="preserve">Решение единственного участника</w:t>
      </w:r>
    </w:p>
    <w:bookmarkStart w:id="9" w:name="о-продаже-недвижимого-имущества"/>
    <w:p>
      <w:pPr>
        <w:pStyle w:val="Heading2"/>
      </w:pPr>
      <w:r>
        <w:t xml:space="preserve">о продаже недвижимого имущества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Единственный участник ООО «Ромашка» Иванов Иван Иванович, владеющий 100 % доли уставного капитала, на основании статьи 39 Федерального закона от 08.02.1998 № 14-ФЗ «Об обществах с ограниченной ответственностью» принял решение:</w:t>
      </w:r>
    </w:p>
    <w:p>
      <w:pPr>
        <w:pStyle w:val="BodyText"/>
      </w:pPr>
      <w:r>
        <w:t xml:space="preserve">1. Продать принадлежащее обществу на праве собственности нежилое помещение площадью 214,6 кв. м с кадастровым номером 77:01:0001012:3456 по адресу: г. Москва, ул. Садовая, д. 12, пом. 3, по цене не ниже 24 000 000 рублей.</w:t>
      </w:r>
    </w:p>
    <w:p>
      <w:pPr>
        <w:pStyle w:val="BodyText"/>
      </w:pPr>
      <w:r>
        <w:t xml:space="preserve">2. Цену и покупателя определить договором купли-продажи; оплату провести до подписания передаточного акта.</w:t>
      </w:r>
    </w:p>
    <w:p>
      <w:pPr>
        <w:pStyle w:val="BodyText"/>
      </w:pPr>
      <w:r>
        <w:t xml:space="preserve">3. Назначить генерального директора Петрова Петра Петровича ответственным за подготовку документов, подписание договора купли-продажи и передачу объекта покупателю.</w:t>
      </w:r>
    </w:p>
    <w:p>
      <w:pPr>
        <w:pStyle w:val="BodyText"/>
      </w:pPr>
      <w:r>
        <w:t xml:space="preserve">4. Денежные средства от продажи направить на погашение кредита по договору от 12.03.2026 № 44.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</dc:title>
  <dc:creator/>
  <dc:language>ru</dc:language>
  <cp:keywords/>
  <dcterms:created xsi:type="dcterms:W3CDTF">2026-11-07T20:47:35Z</dcterms:created>
  <dcterms:modified xsi:type="dcterms:W3CDTF">2026-11-07T20:47:35Z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