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общества с ограниченной ответственностью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ОГРН 1234567890123, ИНН 1234567890</w:t>
      </w:r>
    </w:p>
    <w:p>
      <w:pPr>
        <w:pStyle w:val="BodyText"/>
      </w:pPr>
      <w:r>
        <w:t xml:space="preserve">г. Москва</w:t>
      </w:r>
    </w:p>
    <w:bookmarkStart w:id="10" w:name="X8dd39111fb97a435fcf661900651cdfacd63cfc"/>
    <w:p>
      <w:pPr>
        <w:pStyle w:val="Heading1"/>
      </w:pPr>
      <w:r>
        <w:t xml:space="preserve">Решение единственного участника общества с ограниченной ответственностью</w:t>
      </w:r>
    </w:p>
    <w:bookmarkStart w:id="9" w:name="X7eaf53f308e6dfb8982f4347894cf7acc7fdc57"/>
    <w:p>
      <w:pPr>
        <w:pStyle w:val="Heading2"/>
      </w:pPr>
      <w:r>
        <w:t xml:space="preserve">об увеличении уставного капитала общества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Я, Петров Пётр Петрович, паспорт серии 45 00 № 123456, выдан ОВД района Хамовники г. Москвы 12.03.2015, являюсь единственным участником ООО «Ромашка» и владею долей в размере 100 % уставного капитала номинальной стоимостью 10 000 рублей.</w:t>
      </w:r>
    </w:p>
    <w:p>
      <w:pPr>
        <w:pStyle w:val="BodyText"/>
      </w:pPr>
      <w:r>
        <w:t xml:space="preserve">Руководствуясь статьями 17, 18 Федерального закона от 08.02.1998 № 14-ФЗ «Об обществах с ограниченной ответственностью», принял следующие решения.</w:t>
      </w:r>
    </w:p>
    <w:p>
      <w:pPr>
        <w:pStyle w:val="BodyText"/>
      </w:pPr>
      <w:r>
        <w:t xml:space="preserve">1. Увеличить уставный капитал Общества с 10 000 рублей до 20 000 рублей за счёт имущества Общества — основных средств стоимостью 10 000 рублей.</w:t>
      </w:r>
    </w:p>
    <w:p>
      <w:pPr>
        <w:pStyle w:val="BodyText"/>
      </w:pPr>
      <w:r>
        <w:t xml:space="preserve">2. Номинальная стоимость доли единственного участника увеличивается на сумму увеличения уставного капитала и составляет 20 000 рублей. Размер доли не меняется и составляет 100 %.</w:t>
      </w:r>
    </w:p>
    <w:p>
      <w:pPr>
        <w:pStyle w:val="BodyText"/>
      </w:pPr>
      <w:r>
        <w:t xml:space="preserve">3. Внести изменения в устав Общества в связи с увеличением уставного капитала.</w:t>
      </w:r>
    </w:p>
    <w:p>
      <w:pPr>
        <w:pStyle w:val="BodyText"/>
      </w:pPr>
      <w:r>
        <w:t xml:space="preserve">4. Поручить генеральному директору Иванову И. И. подать документы в регистрирующий орган в течение месяца со дня принятия настоящего решения.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</dc:title>
  <dc:creator/>
  <dc:language>ru</dc:language>
  <cp:keywords/>
  <dcterms:created xsi:type="dcterms:W3CDTF">2026-11-04T20:35:57Z</dcterms:created>
  <dcterms:modified xsi:type="dcterms:W3CDTF">2026-11-04T20:35:57Z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