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X2a551b23296ede1daba2083123b5035772f2727"/>
    <w:p>
      <w:pPr>
        <w:pStyle w:val="Heading2"/>
      </w:pPr>
      <w:r>
        <w:t xml:space="preserve">об утверждении промежуточного ликвидационного баланса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Я, Иванов Иван Иванович, паспорт гражданина РФ 45 12 № 345678 выдан ОВД района Хамовники г. Москвы 12.03.2012, код подразделения 770-001, адрес регистрации: г. Москва, ул. Льва Толстого, д. 10, кв. 5, являюсь единственным участником ООО «Ромашка» (ОГРН 1157746000000, ИНН 7704000000), владею 100 % доли в уставном капитале Общества.</w:t>
      </w:r>
    </w:p>
    <w:p>
      <w:pPr>
        <w:pStyle w:val="BodyText"/>
      </w:pPr>
      <w:r>
        <w:t xml:space="preserve">На основании пункта 2 статьи 63 Гражданского кодекса Российской Федерации и решения единственного участника от 20 июля 2026 г. № 1 о ликвидации Общества решил:</w:t>
      </w:r>
    </w:p>
    <w:p>
      <w:pPr>
        <w:pStyle w:val="BodyText"/>
      </w:pPr>
      <w:r>
        <w:t xml:space="preserve">1. Утвердить промежуточный ликвидационный баланс Общества по состоянию на 31 октября 2026 г. согласно приложению к настоящему решению.</w:t>
      </w:r>
    </w:p>
    <w:p>
      <w:pPr>
        <w:pStyle w:val="BodyText"/>
      </w:pPr>
      <w:r>
        <w:t xml:space="preserve">2. Принять к сведению, что срок предъявления требований кредиторами, установленный в сообщении о ликвидации Общества, истёк до составления промежуточного ликвидационного баланса.</w:t>
      </w:r>
    </w:p>
    <w:p>
      <w:pPr>
        <w:pStyle w:val="BodyText"/>
      </w:pPr>
      <w:r>
        <w:t xml:space="preserve">3. Ликвидатору Общества Петрову Сергею Николаевичу направить в налоговый орган уведомление о составлении промежуточного ликвидационного баланса по форме № Р15016 и опубликовать сообщение в Едином федеральном реестре сведений о фактах деятельности юридических лиц.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2026-11-07T20:47:28Z</dcterms:created>
  <dcterms:modified xsi:type="dcterms:W3CDTF">2026-11-07T20:47:28Z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