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Единственный участник: Иванов Иван Иванович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X2892cf6960319530612a21873b3131a261dbf00"/>
    <w:p>
      <w:pPr>
        <w:pStyle w:val="Heading2"/>
      </w:pPr>
      <w:r>
        <w:t xml:space="preserve">о покрытии убытков прошлых лет за счёт прибыли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По данным бухгалтерской отчётности за 2025 год непокрытый убыток прошлых лет составляет 1 200 000 рублей. По итогам 2026 года обществом получена нераспределённая прибыль в размере 2 400 000 рублей.</w:t>
      </w:r>
    </w:p>
    <w:p>
      <w:pPr>
        <w:pStyle w:val="BodyText"/>
      </w:pPr>
      <w:r>
        <w:t xml:space="preserve">На основании статьи 39 Федерального закона от 08.02.1998 № 14-ФЗ «Об обществах с ограниченной ответственностью» и устава общества решил: направить часть чистой прибыли общества в размере 1 200 000 рублей на погашение убытка прошлых лет.</w:t>
      </w:r>
    </w:p>
    <w:p>
      <w:pPr>
        <w:pStyle w:val="BodyText"/>
      </w:pPr>
      <w:r>
        <w:t xml:space="preserve">Главному бухгалтеру отразить погашение убытка в бухгалтерском учёте и отчётности за 2026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2026-10-28T23:29:53Z</dcterms:created>
  <dcterms:modified xsi:type="dcterms:W3CDTF">2026-10-28T23:29:53Z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