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Решение № 3 единственного участника</w:t>
      </w:r>
    </w:p>
    <w:p>
      <w:pPr>
        <w:pStyle w:val="BodyText"/>
      </w:pPr>
      <w:r>
        <w:t xml:space="preserve">г. Москва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X2fdeae346f6309c6d603abc3a3d7c473d487291"/>
    <w:p>
      <w:pPr>
        <w:pStyle w:val="Heading2"/>
      </w:pPr>
      <w:r>
        <w:t xml:space="preserve">о назначении единоличного исполнительного органа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Я, Иванов Иван Иванович, единственный участник ООО «Ромашка», владеющий долей 100 % уставного капитала, руководствуясь статьёй 39 Федерального закона от 08.02.1998 № 14-ФЗ «Об обществах с ограниченной ответственностью» и пунктом 8.2 устава общества, принимаю решение:</w:t>
      </w:r>
    </w:p>
    <w:p>
      <w:pPr>
        <w:pStyle w:val="BodyText"/>
      </w:pPr>
      <w:r>
        <w:t xml:space="preserve">1. Назначить единоличным исполнительным органом — генеральным директором ООО «Ромашка» Петрова Петра Петровича с 1 декабря 2026 года сроком на три года.</w:t>
      </w:r>
    </w:p>
    <w:p>
      <w:pPr>
        <w:pStyle w:val="BodyText"/>
      </w:pPr>
      <w:r>
        <w:t xml:space="preserve">2. Утвердить трудовой договор с генеральным директором Петровым П. П.</w:t>
      </w:r>
    </w:p>
    <w:p>
      <w:pPr>
        <w:pStyle w:val="BodyText"/>
      </w:pPr>
      <w:r>
        <w:t xml:space="preserve">3. Заключить с Петровым П. П. трудовой договор с 1 декабря 2026 года; подписантом со стороны общества выступает единственный участник Иванов И. И.</w:t>
      </w:r>
    </w:p>
    <w:p>
      <w:pPr>
        <w:pStyle w:val="BodyText"/>
      </w:pPr>
      <w:r>
        <w:t xml:space="preserve">4. Обратиться к нотариусу для удостоверения факта принятия решения о назначении генерального директора и направления нотариусом заявления о внесении изменений в ЕГРЮЛ.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2026-11-06T22:02:16Z</dcterms:created>
  <dcterms:modified xsi:type="dcterms:W3CDTF">2026-11-06T22:02:16Z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