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об одобрении крупной сделки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ОГРН 1234567890123, ИНН 1234567890</w:t>
      </w:r>
    </w:p>
    <w:p>
      <w:pPr>
        <w:pStyle w:val="BodyText"/>
      </w:pPr>
      <w:r>
        <w:t xml:space="preserve">г. Москва</w:t>
      </w:r>
    </w:p>
    <w:bookmarkStart w:id="10" w:name="решение-об-одобрении-крупной-сделки"/>
    <w:p>
      <w:pPr>
        <w:pStyle w:val="Heading1"/>
      </w:pPr>
      <w:r>
        <w:t xml:space="preserve">Решение об одобрении крупной сделки</w:t>
      </w:r>
    </w:p>
    <w:bookmarkStart w:id="9" w:name="о-согласии-на-совершение-крупной-сделки"/>
    <w:p>
      <w:pPr>
        <w:pStyle w:val="Heading2"/>
      </w:pPr>
      <w:r>
        <w:t xml:space="preserve">о согласии на совершение крупной сделки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В соответствии со статьёй 46 Федерального закона от 08.02.1998 № 14-ФЗ «Об обществах с ограниченной ответственностью» общее собрание участников ООО «Ромашка» решило одобрить совершение крупной сделки — участие в закупке и заключение контракта на поставку офисной мебели по итогам электронного аукциона.</w:t>
      </w:r>
    </w:p>
    <w:p>
      <w:pPr>
        <w:pStyle w:val="BodyText"/>
      </w:pPr>
      <w:r>
        <w:t xml:space="preserve">Начальная (максимальная) цена контракта — 12 000 000 рублей. Сделка включает внесение обеспечения заявки, обеспечение исполнения контракта и поставку товара в сроки, установленные извещением о закупке.</w:t>
      </w:r>
    </w:p>
    <w:p>
      <w:pPr>
        <w:pStyle w:val="BodyText"/>
      </w:pPr>
      <w:r>
        <w:t xml:space="preserve">Решение принято единогласно. Голосовали: «за» — 2, «против» — 0, «воздержались» — 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Участники общества</w:t>
            </w:r>
          </w:p>
          <w:p>
            <w:pPr>
              <w:pStyle w:val="BodyText"/>
            </w:pPr>
            <w:r>
              <w:t xml:space="preserve">Участник, доля 60 %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Участник, доля 40 %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одобрении крупной сделки</dc:title>
  <dc:creator/>
  <dc:language>ru</dc:language>
  <cp:keywords/>
  <dcterms:created xsi:type="dcterms:W3CDTF">2026-11-01T20:35:49Z</dcterms:created>
  <dcterms:modified xsi:type="dcterms:W3CDTF">2026-11-01T20:35:49Z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