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_________________________________________</w:t>
      </w:r>
    </w:p>
    <w:p>
      <w:pPr>
        <w:pStyle w:val="BodyText"/>
      </w:pPr>
      <w:r>
        <w:t xml:space="preserve">ОГРН ______________, ИНН ______________</w:t>
      </w:r>
    </w:p>
    <w:p>
      <w:pPr>
        <w:pStyle w:val="BodyText"/>
      </w:pPr>
      <w:r>
        <w:t xml:space="preserve">адрес: _________________________________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Xa04c0582c52c2e06c29e2e926d2ac388efce271"/>
    <w:p>
      <w:pPr>
        <w:pStyle w:val="Heading2"/>
      </w:pPr>
      <w:r>
        <w:t xml:space="preserve">о распределении чистой прибыли и выплате дивидендов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Я, ______________________________________________, паспорт ______________________, выдан ______________________, зарегистрированный по адресу: ______________________________________________, являюсь единственным участником ООО «Ромашка» с долей 100% уставного капитала.</w:t>
      </w:r>
    </w:p>
    <w:p>
      <w:pPr>
        <w:pStyle w:val="BodyText"/>
      </w:pPr>
      <w:r>
        <w:t xml:space="preserve">На основании данных бухгалтерской отчетности за ______ год чистая прибыль общества составила ______________ рублей. Ограничения, предусмотренные статьей 29 Федерального закона от 08.02.1998 № 14-ФЗ, отсутствуют.</w:t>
      </w:r>
    </w:p>
    <w:p>
      <w:pPr>
        <w:pStyle w:val="BodyText"/>
      </w:pPr>
      <w:r>
        <w:t xml:space="preserve">РЕШИЛ:</w:t>
      </w:r>
      <w:r>
        <w:t xml:space="preserve"> </w:t>
      </w:r>
      <w:r>
        <w:t xml:space="preserve">1. Распределить чистую прибыль за ______ год в размере ______________ рублей и выплатить дивиденды единственному участнику в сумме ______________ рублей.</w:t>
      </w:r>
      <w:r>
        <w:t xml:space="preserve"> </w:t>
      </w:r>
      <w:r>
        <w:t xml:space="preserve">2. Выплатить дивиденды в срок до «___» __________ 20__ года.</w:t>
      </w:r>
      <w:r>
        <w:t xml:space="preserve"> </w:t>
      </w:r>
      <w:r>
        <w:t xml:space="preserve">3. Удержать и перечислить налог на доходы физических лиц в соответствии с законодательством.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2026-10-28T23:29:52Z</dcterms:created>
  <dcterms:modified xsi:type="dcterms:W3CDTF">2026-10-28T23:29:52Z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