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Реестр платежей на оплату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р/с 40702810000000000000 в ПАО «Банк»</w:t>
      </w:r>
    </w:p>
    <w:p>
      <w:pPr>
        <w:pStyle w:val="BodyText"/>
      </w:pPr>
      <w:r>
        <w:t xml:space="preserve">Составил: бухгалтер М. А. Сидорова</w:t>
      </w:r>
    </w:p>
    <w:p>
      <w:pPr>
        <w:pStyle w:val="BodyText"/>
      </w:pPr>
      <w:r>
        <w:t xml:space="preserve">Согласовал: финансовый директор А. В. Орлов</w:t>
      </w:r>
    </w:p>
    <w:bookmarkStart w:id="10" w:name="реестр-платежей-на-оплату"/>
    <w:p>
      <w:pPr>
        <w:pStyle w:val="Heading1"/>
      </w:pPr>
      <w:r>
        <w:t xml:space="preserve">Реестр платежей на оплату</w:t>
      </w:r>
    </w:p>
    <w:bookmarkStart w:id="9" w:name="на-16-ноября-2026-года"/>
    <w:p>
      <w:pPr>
        <w:pStyle w:val="Heading2"/>
      </w:pPr>
      <w:r>
        <w:t xml:space="preserve">на 16 ноября 2026 года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реестр включены 12 платежей на общую сумму 1 284 500 рублей: оплата поставщикам по договорам, налоги и взносы, возврат покупателю. Очерёдность — по сроку платежа.</w:t>
      </w:r>
    </w:p>
    <w:p>
      <w:pPr>
        <w:pStyle w:val="BodyText"/>
      </w:pPr>
      <w:r>
        <w:t xml:space="preserve">Каждый платёж сверен с документом-основанием: счётом, договором, налоговым уведомлением. Суммы и реквизиты получателей проверены по документам, остаток на счёте — по выписке на утро 16 ноября.</w:t>
      </w:r>
    </w:p>
    <w:p>
      <w:pPr>
        <w:pStyle w:val="BodyText"/>
      </w:pPr>
      <w:r>
        <w:t xml:space="preserve">После исполнения реестр закрывается: в графе «Отметка об исполнении» ставится номер платёжного поручения и дата списания по выписке.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М. А. Сидорова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А. В.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платежей на оплату</dc:title>
  <dc:creator/>
  <dc:language>ru</dc:language>
  <cp:keywords/>
  <dcterms:created xsi:type="dcterms:W3CDTF">2026-11-04T20:35:56Z</dcterms:created>
  <dcterms:modified xsi:type="dcterms:W3CDTF">2026-11-04T20:35:56Z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