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о получении материальных ценностей</w:t>
      </w:r>
    </w:p>
    <w:p>
      <w:pPr>
        <w:pStyle w:val="FirstParagraph"/>
      </w:pPr>
      <w:r>
        <w:t xml:space="preserve">Я, Смирнов Алексей Петрович,</w:t>
      </w:r>
    </w:p>
    <w:p>
      <w:pPr>
        <w:pStyle w:val="BodyText"/>
      </w:pPr>
      <w:r>
        <w:t xml:space="preserve">кладовщик ООО «Ромашка»,</w:t>
      </w:r>
    </w:p>
    <w:bookmarkStart w:id="10" w:name="X0dff4efe5f4ba73c238bc489a7687237e200b6d"/>
    <w:p>
      <w:pPr>
        <w:pStyle w:val="Heading1"/>
      </w:pPr>
      <w:r>
        <w:t xml:space="preserve">Расписка о получении материальных ценностей</w:t>
      </w:r>
    </w:p>
    <w:bookmarkStart w:id="9" w:name="по-накладной-47-от-12-ноября-2026-г."/>
    <w:p>
      <w:pPr>
        <w:pStyle w:val="Heading2"/>
      </w:pPr>
      <w:r>
        <w:t xml:space="preserve">по накладной № 47 от 12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получил от ООО «Ромашка» в лице генерального директора П. П. Петрова материальные ценности по накладной № 47 от 12 ноября 2026 г.: ноутбуки Lenovo ThinkPad E16 — 3 шт., мыши проводные — 3 шт., всего 6 позиций на сумму 214 500 рублей.</w:t>
      </w:r>
    </w:p>
    <w:p>
      <w:pPr>
        <w:pStyle w:val="BodyText"/>
      </w:pPr>
      <w:r>
        <w:t xml:space="preserve">Количество, комплектность и внешнее состояние ценностей проверил лично. Претензий к количеству и качеству не имею.</w:t>
      </w:r>
    </w:p>
    <w:p>
      <w:pPr>
        <w:pStyle w:val="BodyText"/>
      </w:pPr>
      <w:r>
        <w:t xml:space="preserve">Обязуюсь хранить принятые ценности и нести за них материальную ответственность в соответствии с договором о полной материальной ответственности от 01.02.2026 № 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Свидетель (при необходимости)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материальных ценностей</dc:title>
  <dc:creator/>
  <dc:language>ru</dc:language>
  <cp:keywords/>
  <dcterms:created xsi:type="dcterms:W3CDTF">2026-11-03T20:37:23Z</dcterms:created>
  <dcterms:modified xsi:type="dcterms:W3CDTF">2026-11-03T20:37:23Z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