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Расписка о неразглашении конфиденциальной информации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закупкам</w:t>
      </w:r>
    </w:p>
    <w:p>
      <w:pPr>
        <w:pStyle w:val="BodyText"/>
      </w:pPr>
      <w:r>
        <w:t xml:space="preserve">И. И. Иванова</w:t>
      </w:r>
    </w:p>
    <w:bookmarkStart w:id="9" w:name="X070364d1b6d89e6885a1973e6bb243a44ea42d5"/>
    <w:p>
      <w:pPr>
        <w:pStyle w:val="Heading1"/>
      </w:pPr>
      <w:r>
        <w:t xml:space="preserve">Расписка о неразглашении конфиденциальной информации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Я, Иванов Иван Иванович, 12 марта 1994 года рождения, паспорт серии 45 12 № 345678, выдан ОВД района Хамовники г. Москвы 20 мая 2014 года, зарегистрирован по адресу: г. Москва, ул. Лесная, д. 8, кв. 14,</w:t>
      </w:r>
    </w:p>
    <w:p>
      <w:pPr>
        <w:pStyle w:val="BodyText"/>
      </w:pPr>
      <w:r>
        <w:t xml:space="preserve">в связи с исполнением трудовых обязанностей в ООО «Ромашка» получаю доступ к сведениям, которые общество относит к коммерческой тайне: условиям договоров с поставщиками и покупателями, закупочным ценам и наценкам, клиентской базе, коммерческим планам на 2027 год.</w:t>
      </w:r>
    </w:p>
    <w:p>
      <w:pPr>
        <w:pStyle w:val="BodyText"/>
      </w:pPr>
      <w:r>
        <w:t xml:space="preserve">Обязуюсь не разглашать эти сведения и не передавать их третьим лицам, не использовать их в личных целях, а при попытке посторонних получить от меня такие сведения сообщить об этом руководителю.</w:t>
      </w:r>
    </w:p>
    <w:p>
      <w:pPr>
        <w:pStyle w:val="BodyText"/>
      </w:pPr>
      <w:r>
        <w:t xml:space="preserve">Обязуюсь не разглашать сведения в течение всего срока действия режима коммерческой тайны, в том числе после прекращения трудового договора.</w:t>
      </w:r>
    </w:p>
    <w:p>
      <w:pPr>
        <w:pStyle w:val="BodyText"/>
      </w:pPr>
      <w:r>
        <w:t xml:space="preserve">Об ответственности за разглашение сведений, составляющих коммерческую тайну, предупреждён: при наличии предусмотренных законом оснований возможна административная ответственность по ст. 13.14 КоАП РФ или уголовная по ч. 2 ст. 183 УК РФ.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расписки</w:t>
            </w:r>
          </w:p>
          <w:p>
            <w:pPr>
              <w:pStyle w:val="BodyText"/>
            </w:pPr>
            <w:r>
              <w:t xml:space="preserve">Менеджер по закупкам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неразглашении конфиденциальной информации</dc:title>
  <dc:creator/>
  <dc:language>ru</dc:language>
  <cp:keywords/>
  <dcterms:created xsi:type="dcterms:W3CDTF">2026-11-01T20:35:38Z</dcterms:created>
  <dcterms:modified xsi:type="dcterms:W3CDTF">2026-11-01T20:35:38Z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