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Главный инженер ООО «Ромашка»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17 ноября 2026 г.</w:t>
      </w:r>
    </w:p>
    <w:bookmarkStart w:id="10" w:name="рабочая-инструкция"/>
    <w:p>
      <w:pPr>
        <w:pStyle w:val="Heading1"/>
      </w:pPr>
      <w:r>
        <w:t xml:space="preserve">Рабочая инструкция</w:t>
      </w:r>
    </w:p>
    <w:bookmarkStart w:id="9" w:name="X1fa10e9430b7b58bfe4bc2538c25a4b75c077c9"/>
    <w:p>
      <w:pPr>
        <w:pStyle w:val="Heading2"/>
      </w:pPr>
      <w:r>
        <w:t xml:space="preserve">оператора станка с ЧПУ, участок механической обработки</w:t>
      </w:r>
    </w:p>
    <w:p>
      <w:pPr>
        <w:pStyle w:val="FirstParagraph"/>
      </w:pPr>
      <w:r>
        <w:t xml:space="preserve">17 ноября 2026 г. № РИ-07-2026</w:t>
      </w:r>
    </w:p>
    <w:p>
      <w:pPr>
        <w:pStyle w:val="BodyText"/>
      </w:pPr>
      <w:r>
        <w:t xml:space="preserve">1. Назначение. Инструкция устанавливает порядок работы оператора станка с ЧПУ на участке механической обработки: подготовку станка, установку заготовки, запуск программы, контроль детали и действия при отклонениях.</w:t>
      </w:r>
    </w:p>
    <w:p>
      <w:pPr>
        <w:pStyle w:val="BodyText"/>
      </w:pPr>
      <w:r>
        <w:t xml:space="preserve">2. Рабочее место и оборудование. Станок с ЧПУ модели SL-30, инструментальная тумба, стойка с управляющей программой, штангенциркуль и микрометр из личного комплекта, ящик для брака.</w:t>
      </w:r>
    </w:p>
    <w:p>
      <w:pPr>
        <w:pStyle w:val="BodyText"/>
      </w:pPr>
      <w:r>
        <w:t xml:space="preserve">3. Перед началом работы. Принять смену у предыдущего оператора, осмотреть станок и ограждения, проверить уровень масла и давление воздуха, получить наряд и управляющую программу у мастера, сверить номер программы с нарядом.</w:t>
      </w:r>
    </w:p>
    <w:p>
      <w:pPr>
        <w:pStyle w:val="BodyText"/>
      </w:pPr>
      <w:r>
        <w:t xml:space="preserve">4. Порядок работы. Установить заготовку в патрон и зажать ключом, закрыть дверцу, вызвать программу по номеру, проверить нулевые точки, запустить обработку первой детали в покадровом режиме, затем в автоматическом. Первую деталь измерить по всем размерам наряда и предъявить мастеру.</w:t>
      </w:r>
    </w:p>
    <w:p>
      <w:pPr>
        <w:pStyle w:val="BodyText"/>
      </w:pPr>
      <w:r>
        <w:t xml:space="preserve">5. Контроль. Каждую пятую деталь измерять штангенциркулем по размерам наряда, результат записывать в журнал контроля. При выходе размера за допуск остановить станок и сообщить мастеру.</w:t>
      </w:r>
    </w:p>
    <w:p>
      <w:pPr>
        <w:pStyle w:val="BodyText"/>
      </w:pPr>
      <w:r>
        <w:t xml:space="preserve">6. Действия при отклонениях. При сбое программы, поломке инструмента или аварийной остановке нажать кнопку аварийного останова, не открывая дверцу, вызвать мастера и наладчика, записать время и причину в журнал простоев.</w:t>
      </w:r>
    </w:p>
    <w:p>
      <w:pPr>
        <w:pStyle w:val="BodyText"/>
      </w:pPr>
      <w:r>
        <w:t xml:space="preserve">7. По окончании работы. Остановить станок, снять деталь, убрать стружку, протереть направляющие, выключить питание, сдать смену и незавершённые заказы следующему оператору под подпись в журнале смен.</w:t>
      </w:r>
    </w:p>
    <w:p>
      <w:pPr>
        <w:pStyle w:val="BodyText"/>
      </w:pPr>
      <w:r>
        <w:t xml:space="preserve">8. Ответственность. Оператор отвечает за соблюдение порядка, сохранность инструмента и достоверность записей в журнале контроля.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Технолог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Оператор станка с ЧПУ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инструкция</dc:title>
  <dc:creator/>
  <dc:language>ru</dc:language>
  <cp:keywords/>
  <dcterms:created xsi:type="dcterms:W3CDTF">2026-11-07T20:47:08Z</dcterms:created>
  <dcterms:modified xsi:type="dcterms:W3CDTF">2026-11-07T20:47:08Z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