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урегулирования разногласий</w:t>
      </w:r>
    </w:p>
    <w:p>
      <w:pPr>
        <w:pStyle w:val="FirstParagraph"/>
      </w:pPr>
      <w:r>
        <w:t xml:space="preserve">ФГБУ «Наука», именуемое в дальнейшем «Заказчик», в лице директора Самсонова Юрия Викторовича, действующего на основании устава,</w:t>
      </w:r>
    </w:p>
    <w:p>
      <w:pPr>
        <w:pStyle w:val="BodyText"/>
      </w:pPr>
      <w:r>
        <w:t xml:space="preserve">и ООО «ТраекторияСтрой», именуемое в дальнейшем «Подрядчик», в лице директора Аверьянова Дмитрия Сергеевича, действующего на основании устава,</w:t>
      </w:r>
    </w:p>
    <w:p>
      <w:pPr>
        <w:pStyle w:val="BodyText"/>
      </w:pPr>
      <w:r>
        <w:t xml:space="preserve">составили настоящий протокол урегулирования разногласий к протоколу разногласий к контракту № 13/К от 20.11.2023 по следующим пунктам:</w:t>
      </w:r>
    </w:p>
    <w:bookmarkStart w:id="10" w:name="протокол-урегулирования-разногласий"/>
    <w:p>
      <w:pPr>
        <w:pStyle w:val="Heading1"/>
      </w:pPr>
      <w:r>
        <w:t xml:space="preserve">Протокол урегулирования разногласий</w:t>
      </w:r>
    </w:p>
    <w:bookmarkStart w:id="9" w:name="X19953fb90c9899bd203411312bfb9af99ac56b3"/>
    <w:p>
      <w:pPr>
        <w:pStyle w:val="Heading2"/>
      </w:pPr>
      <w:r>
        <w:t xml:space="preserve">к протоколу разногласий № 1 от 26.12.2023 к контракту № 13/К от 20.11.2023</w:t>
      </w:r>
    </w:p>
    <w:p>
      <w:pPr>
        <w:pStyle w:val="FirstParagraph"/>
      </w:pPr>
      <w:r>
        <w:t xml:space="preserve">28 декабря 2023 г. № 1</w:t>
      </w:r>
    </w:p>
    <w:p>
      <w:pPr>
        <w:pStyle w:val="BodyText"/>
      </w:pPr>
      <w:r>
        <w:t xml:space="preserve">1. Настоящий протокол урегулирования разногласий является неотъемлемой частью протокола разногласий № 1 от 26.12.2023.</w:t>
      </w:r>
    </w:p>
    <w:p>
      <w:pPr>
        <w:pStyle w:val="BodyText"/>
      </w:pPr>
      <w:r>
        <w:t xml:space="preserve">2. Стороны при исполнении контракта руководствуются пунктами протокола урегулирования разногласий, изложенными в графе «Согласованная редакция контракта, принимаемая сторонами».</w:t>
      </w:r>
    </w:p>
    <w:p>
      <w:pPr>
        <w:pStyle w:val="BodyText"/>
      </w:pPr>
      <w:r>
        <w:t xml:space="preserve">3. Условия, незатронутые настоящим протоколом урегулирования разногласий, остаются неизменными и читаются в первоначальной редакции.</w:t>
      </w:r>
    </w:p>
    <w:p>
      <w:pPr>
        <w:pStyle w:val="BodyText"/>
      </w:pPr>
      <w:r>
        <w:t xml:space="preserve">4. Протокол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ФГБУ «Наука»</w:t>
            </w:r>
          </w:p>
          <w:p>
            <w:pPr>
              <w:pStyle w:val="BodyText"/>
            </w:pPr>
            <w:r>
              <w:t xml:space="preserve">____________ / Ю. В. Самсонов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«ТраекторияСтрой»</w:t>
            </w:r>
          </w:p>
          <w:p>
            <w:pPr>
              <w:pStyle w:val="BodyText"/>
            </w:pPr>
            <w:r>
              <w:t xml:space="preserve">____________ / Д. С. Аверьянов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урегулирования разногласий</dc:title>
  <dc:creator/>
  <dc:language>ru</dc:language>
  <cp:keywords/>
  <dcterms:created xsi:type="dcterms:W3CDTF">2026-10-28T20:14:42Z</dcterms:created>
  <dcterms:modified xsi:type="dcterms:W3CDTF">2026-10-28T20:14:42Z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