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внеочередного общего собрания участников ООО «Ромашка»</w:t>
      </w:r>
    </w:p>
    <w:p>
      <w:pPr>
        <w:pStyle w:val="FirstParagraph"/>
      </w:pPr>
      <w:r>
        <w:t xml:space="preserve">Место проведения: г. Москва</w:t>
      </w:r>
    </w:p>
    <w:p>
      <w:pPr>
        <w:pStyle w:val="BodyText"/>
      </w:pPr>
      <w:r>
        <w:t xml:space="preserve">Дата проведения: 12 ноября 2026 г.</w:t>
      </w:r>
    </w:p>
    <w:p>
      <w:pPr>
        <w:pStyle w:val="BodyText"/>
      </w:pPr>
      <w:r>
        <w:t xml:space="preserve">Время открытия собрания: 10:00</w:t>
      </w:r>
    </w:p>
    <w:p>
      <w:pPr>
        <w:pStyle w:val="BodyText"/>
      </w:pPr>
      <w:r>
        <w:t xml:space="preserve">Форма проведения: совместное присутствие</w:t>
      </w:r>
    </w:p>
    <w:bookmarkStart w:id="10" w:name="Xc205e27b5ba4b2e4dd052b79adb4275ac975d01"/>
    <w:p>
      <w:pPr>
        <w:pStyle w:val="Heading1"/>
      </w:pPr>
      <w:r>
        <w:t xml:space="preserve">Протокол внеочередного общего собрания участников ООО «Ромашка»</w:t>
      </w:r>
    </w:p>
    <w:bookmarkStart w:id="9" w:name="о-смене-генерального-директора"/>
    <w:p>
      <w:pPr>
        <w:pStyle w:val="Heading2"/>
      </w:pPr>
      <w:r>
        <w:t xml:space="preserve">о смене генерального директора</w:t>
      </w:r>
    </w:p>
    <w:p>
      <w:pPr>
        <w:pStyle w:val="FirstParagraph"/>
      </w:pPr>
      <w:r>
        <w:t xml:space="preserve">Протокол № 3</w:t>
      </w:r>
    </w:p>
    <w:p>
      <w:pPr>
        <w:pStyle w:val="BodyText"/>
      </w:pPr>
      <w:r>
        <w:t xml:space="preserve">Присутствовали участники: Иванов Иван Иванович — доля 60 % уставного капитала; Петров Пётр Петрович — доля 40 %. Кворум есть, собрание правомочно.</w:t>
      </w:r>
    </w:p>
    <w:p>
      <w:pPr>
        <w:pStyle w:val="BodyText"/>
      </w:pPr>
      <w:r>
        <w:t xml:space="preserve">Повестка дня: 1. О прекращении полномочий генерального директора Сидорова А. А. 2. О назначении генерального директора Кузнецова С. С. 3. Об утверждении новой редакции устава в части адреса.</w:t>
      </w:r>
    </w:p>
    <w:p>
      <w:pPr>
        <w:pStyle w:val="BodyText"/>
      </w:pPr>
      <w:r>
        <w:t xml:space="preserve">По первому вопросу слушали Иванова И. И., который предложил прекратить полномочия генерального директора Сидорова А. А. с 12 ноября 2026 года по заявлению об увольнении по собственному желанию. Голосовали: «за» — 100 % голосов, «против» — нет, «воздержались» — нет. Решение принято.</w:t>
      </w:r>
    </w:p>
    <w:p>
      <w:pPr>
        <w:pStyle w:val="BodyText"/>
      </w:pPr>
      <w:r>
        <w:t xml:space="preserve">По второму вопросу решили: назначить генеральным директором Кузнецова Сергея Сергеевича с 13 ноября 2026 года сроком на три года. Обратиться к нотариусу для удостоверения факта принятия решения и направления заявления в налоговый орган. Голосовали: «за» — 100 % голосов, «против» — нет, «воздержались» — нет. Решение принято.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Председательствующий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внеочередного общего собрания участников ООО «Ромашка»</dc:title>
  <dc:creator/>
  <dc:language>ru</dc:language>
  <cp:keywords/>
  <dcterms:created xsi:type="dcterms:W3CDTF">2026-11-02T20:35:11Z</dcterms:created>
  <dcterms:modified xsi:type="dcterms:W3CDTF">2026-11-02T20:35:11Z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