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инвентаризационной комиссии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Инвентаризационная комиссия</w:t>
      </w:r>
    </w:p>
    <w:p>
      <w:pPr>
        <w:pStyle w:val="BodyText"/>
      </w:pPr>
      <w:r>
        <w:t xml:space="preserve">г. Москва</w:t>
      </w:r>
    </w:p>
    <w:bookmarkStart w:id="10" w:name="Xa8dd76630efbeeae1201b4b79a16453fc71b2d5"/>
    <w:p>
      <w:pPr>
        <w:pStyle w:val="Heading1"/>
      </w:pPr>
      <w:r>
        <w:t xml:space="preserve">Протокол заседания инвентаризационной комиссии</w:t>
      </w:r>
    </w:p>
    <w:bookmarkStart w:id="9" w:name="X18e15290c8e4db21c2b247910bcdbb1fdcf5db1"/>
    <w:p>
      <w:pPr>
        <w:pStyle w:val="Heading2"/>
      </w:pPr>
      <w:r>
        <w:t xml:space="preserve">по итогам инвентаризации товарно-материальных ценностей на складе № 1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Основание: приказ директора ООО «Ромашка» от 10 ноября 2026 г. № 45 о проведении инвентаризации товарно-материальных ценностей на складе № 1. Инвентаризация проведена с 11 по 13 ноября 2026 года.</w:t>
      </w:r>
    </w:p>
    <w:p>
      <w:pPr>
        <w:pStyle w:val="BodyText"/>
      </w:pPr>
      <w:r>
        <w:t xml:space="preserve">Комиссия в составе председателя — заместителя директора П. П. Петрова, членов комиссии — главного бухгалтера А. С. Сидоровой и заведующего складом И. И. Иванова сверила инвентаризационные описи от 13 ноября 2026 г. № 3 и сличительные ведомости от 14 ноября 2026 г. № 3.</w:t>
      </w:r>
    </w:p>
    <w:p>
      <w:pPr>
        <w:pStyle w:val="BodyText"/>
      </w:pPr>
      <w:r>
        <w:t xml:space="preserve">По результатам сверки выявлены: недостача бумаги офисной в количестве 40 пачек на сумму 12 800 рублей, излишек картриджей в количестве 3 штук на сумму 5 400 рублей, пересортица бумаги двух артикулов на сумму 2 100 рублей.</w:t>
      </w:r>
    </w:p>
    <w:p>
      <w:pPr>
        <w:pStyle w:val="BodyText"/>
      </w:pPr>
      <w:r>
        <w:t xml:space="preserve">Причины расхождений: недостача образовалась из-за ошибки в учёте при отпуске товара со склада, излишек — из-за неоприходованной поставки от 5 ноября 2026 года. Пересортица возникла при размещении товара на стеллажах.</w:t>
      </w:r>
    </w:p>
    <w:p>
      <w:pPr>
        <w:pStyle w:val="BodyText"/>
      </w:pPr>
      <w:r>
        <w:t xml:space="preserve">Комиссия решила: зачесть пересортицу в сумме 2 100 рублей; недостачу в сумме 12 800 рублей отнести на материально ответственное лицо — заведующего складом И. И. Иванова; излишек в сумме 5 400 рублей оприходовать и отразить в бухгалтерском учёте.</w:t>
      </w:r>
    </w:p>
    <w:p>
      <w:pPr>
        <w:pStyle w:val="BodyText"/>
      </w:pPr>
      <w:r>
        <w:t xml:space="preserve">Приложение: инвентаризационные описи от 13 ноября 2026 г. № 3 на 4 л., сличительные ведомости от 14 ноября 2026 г. № 3 на 2 л., объяснительная записка заведующего складом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инвентаризационной комиссии</dc:title>
  <dc:creator/>
  <dc:language>ru</dc:language>
  <cp:keywords/>
  <dcterms:created xsi:type="dcterms:W3CDTF">2026-11-05T20:32:46Z</dcterms:created>
  <dcterms:modified xsi:type="dcterms:W3CDTF">2026-11-05T20:32:46Z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