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 намерениях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в лице генерального директора А. В. Смирнова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ООО «ТехноЛайн»</w:t>
      </w:r>
    </w:p>
    <w:p>
      <w:pPr>
        <w:pStyle w:val="BodyText"/>
      </w:pPr>
      <w:r>
        <w:t xml:space="preserve">в лице генерального директора М. С. Ковалёвой</w:t>
      </w:r>
    </w:p>
    <w:bookmarkStart w:id="10" w:name="протокол-о-намерениях"/>
    <w:p>
      <w:pPr>
        <w:pStyle w:val="Heading1"/>
      </w:pPr>
      <w:r>
        <w:t xml:space="preserve">Протокол о намерениях</w:t>
      </w:r>
    </w:p>
    <w:bookmarkStart w:id="9" w:name="X2819af9b28b5724363e4810cc37db66b4b5af40"/>
    <w:p>
      <w:pPr>
        <w:pStyle w:val="Heading2"/>
      </w:pPr>
      <w:r>
        <w:t xml:space="preserve">о заключении договора поставки оборудования</w:t>
      </w:r>
    </w:p>
    <w:p>
      <w:pPr>
        <w:pStyle w:val="FirstParagraph"/>
      </w:pPr>
      <w:r>
        <w:t xml:space="preserve">6 ноября 2026 г. № 3</w:t>
      </w:r>
    </w:p>
    <w:p>
      <w:pPr>
        <w:pStyle w:val="BodyText"/>
      </w:pPr>
      <w:r>
        <w:t xml:space="preserve">ООО «Северный склад» и ООО «ТехноЛайн» провели переговоры о поставке складского оборудования и зафиксировали общие условия будущей сделки.</w:t>
      </w:r>
    </w:p>
    <w:p>
      <w:pPr>
        <w:pStyle w:val="BodyText"/>
      </w:pPr>
      <w:r>
        <w:t xml:space="preserve">1. Стороны намерены заключить договор поставки складского оборудования в количестве и комплектации по спецификации, которую согласуют до 20 ноября 2026 года.</w:t>
      </w:r>
    </w:p>
    <w:p>
      <w:pPr>
        <w:pStyle w:val="BodyText"/>
      </w:pPr>
      <w:r>
        <w:t xml:space="preserve">2. Цена договора определяется спецификацией и на дату подписания протокола составляет 4 800 000 рублей с НДС.</w:t>
      </w:r>
    </w:p>
    <w:p>
      <w:pPr>
        <w:pStyle w:val="BodyText"/>
      </w:pPr>
      <w:r>
        <w:t xml:space="preserve">3. Договор поставки стороны планируют подписать до 15 декабря 2026 года, поставку первой партии — до 1 марта 2027 года.</w:t>
      </w:r>
    </w:p>
    <w:p>
      <w:pPr>
        <w:pStyle w:val="BodyText"/>
      </w:pPr>
      <w:r>
        <w:t xml:space="preserve">4. До подписания договора стороны не передают друг другу деньги и оборудование и не принимают на себя обязанность заключить договор.</w:t>
      </w:r>
    </w:p>
    <w:p>
      <w:pPr>
        <w:pStyle w:val="BodyText"/>
      </w:pPr>
      <w:r>
        <w:t xml:space="preserve">5. Переговоры и переписка сторон конфиденциальны; сведения о цене и условиях поставки не передаются третьим лицам без письменного согласия другой стороны.</w:t>
      </w:r>
    </w:p>
    <w:p>
      <w:pPr>
        <w:pStyle w:val="BodyText"/>
      </w:pPr>
      <w:r>
        <w:t xml:space="preserve">6. Протокол составлен в двух экземплярах, по одному для каждой стороны, и действует до 15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ООО «Северный склад»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ООО «ТехноЛайн»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М. С.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 намерениях</dc:title>
  <dc:creator/>
  <dc:language>ru</dc:language>
  <cp:keywords/>
  <dcterms:created xsi:type="dcterms:W3CDTF">2026-11-06T22:01:28Z</dcterms:created>
  <dcterms:modified xsi:type="dcterms:W3CDTF">2026-11-06T22:01:28Z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