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Прошито, пронумеровано и скреплено печатью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Устав общества с ограниченной ответственностью «Ромашка»</w:t>
      </w:r>
    </w:p>
    <w:bookmarkStart w:id="10" w:name="X4b16a70ea9527c589f242ea86835ecb9aabd77d"/>
    <w:p>
      <w:pPr>
        <w:pStyle w:val="Heading1"/>
      </w:pPr>
      <w:r>
        <w:t xml:space="preserve">Прошито, пронумеровано и скреплено печатью</w:t>
      </w:r>
    </w:p>
    <w:bookmarkStart w:id="9" w:name="на-___-листах"/>
    <w:p>
      <w:pPr>
        <w:pStyle w:val="Heading2"/>
      </w:pPr>
      <w:r>
        <w:t xml:space="preserve">на ___ листах</w:t>
      </w:r>
    </w:p>
    <w:p>
      <w:pPr>
        <w:pStyle w:val="FirstParagraph"/>
      </w:pPr>
      <w:r>
        <w:t xml:space="preserve">28 октября 2026 г.</w:t>
      </w:r>
    </w:p>
    <w:p>
      <w:pPr>
        <w:pStyle w:val="BodyText"/>
      </w:pPr>
      <w:r>
        <w:t xml:space="preserve">Прошито, пронумеровано и скреплено печатью 24 (двадцать четыре) листа.</w:t>
      </w:r>
    </w:p>
    <w:p>
      <w:pPr>
        <w:pStyle w:val="BodyText"/>
      </w:pPr>
      <w:r>
        <w:t xml:space="preserve">Генеральный директор ООО «Ромашка» П. П. Петров</w:t>
      </w:r>
    </w:p>
    <w:p>
      <w:pPr>
        <w:pStyle w:val="BodyText"/>
      </w:pPr>
      <w:r>
        <w:t xml:space="preserve">М. П.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Прошито, пронумеровано и скреплено печатью</dc:title>
  <dc:creator/>
  <dc:language>ru</dc:language>
  <cp:keywords/>
  <dcterms:created xsi:type="dcterms:W3CDTF">2026-10-28T23:29:40Z</dcterms:created>
  <dcterms:modified xsi:type="dcterms:W3CDTF">2026-10-28T23:29:40Z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