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Заверительная надпись</w:t>
      </w:r>
    </w:p>
    <w:p>
      <w:pPr>
        <w:pStyle w:val="FirstParagraph"/>
      </w:pPr>
      <w:r>
        <w:t xml:space="preserve">В настоящем деле пронумеровано, прошнуровано и скреплено печатью</w:t>
      </w:r>
    </w:p>
    <w:bookmarkStart w:id="10" w:name="заверительная-надпись"/>
    <w:p>
      <w:pPr>
        <w:pStyle w:val="Heading1"/>
      </w:pPr>
      <w:r>
        <w:t xml:space="preserve">Заверительная надпись</w:t>
      </w:r>
    </w:p>
    <w:bookmarkStart w:id="9" w:name="на-сшивке-документов"/>
    <w:p>
      <w:pPr>
        <w:pStyle w:val="Heading2"/>
      </w:pPr>
      <w:r>
        <w:t xml:space="preserve">на сшивке документов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152 (сто пятьдесят два) листа.</w:t>
      </w:r>
    </w:p>
    <w:p>
      <w:pPr>
        <w:pStyle w:val="BodyText"/>
      </w:pPr>
      <w:r>
        <w:t xml:space="preserve">Генеральный директор ООО «Ромашка» П. П. Петров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Кто заверил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Заверительная надпись</dc:title>
  <dc:creator/>
  <dc:language>ru</dc:language>
  <cp:keywords/>
  <dcterms:created xsi:type="dcterms:W3CDTF">2026-10-28T20:14:41Z</dcterms:created>
  <dcterms:modified xsi:type="dcterms:W3CDTF">2026-10-28T20:14:41Z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