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Договору поставки № 27/2026 от 12 января 2026 г.</w:t>
      </w:r>
    </w:p>
    <w:p>
      <w:pPr>
        <w:pStyle w:val="BodyText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«Покупатель», в лице директора И. И. Иванова, действующего на основании устава,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о-пролонгации-договора"/>
    <w:p>
      <w:pPr>
        <w:pStyle w:val="Heading2"/>
      </w:pPr>
      <w:r>
        <w:t xml:space="preserve">о пролонгации договора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Стороны договорились изложить пункт 8.1 Договора поставки № 27/2026 от 12 января 2026 г. в следующей редакции: «Договор вступает в силу с момента подписания и действует до 31 декабря 2026 года. Если ни одна из Сторон не заявит о его расторжении или изменении не позднее чем за 30 календарных дней до истечения срока, Договор считается пролонгированным на следующий календарный год на тех же условиях».</w:t>
      </w:r>
    </w:p>
    <w:p>
      <w:pPr>
        <w:pStyle w:val="BodyText"/>
      </w:pPr>
      <w:r>
        <w:t xml:space="preserve">Остальные условия Договора остаются без изменений.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2026-10-30T21:50:58Z</dcterms:created>
  <dcterms:modified xsi:type="dcterms:W3CDTF">2026-10-30T21:50:58Z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