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Производственная инструкция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 руководителя ______________________</w:t>
      </w:r>
    </w:p>
    <w:p>
      <w:pPr>
        <w:pStyle w:val="BodyText"/>
      </w:pPr>
      <w:r>
        <w:t xml:space="preserve">Фамилия, инициалы ___________________________</w:t>
      </w:r>
    </w:p>
    <w:p>
      <w:pPr>
        <w:pStyle w:val="BodyText"/>
      </w:pPr>
      <w:r>
        <w:t xml:space="preserve">«___» __________ 20__ г.</w:t>
      </w:r>
    </w:p>
    <w:bookmarkStart w:id="10" w:name="производственная-инструкция"/>
    <w:p>
      <w:pPr>
        <w:pStyle w:val="Heading1"/>
      </w:pPr>
      <w:r>
        <w:t xml:space="preserve">Производственная инструкция</w:t>
      </w:r>
    </w:p>
    <w:bookmarkStart w:id="9" w:name="оператора-линии-розлива"/>
    <w:p>
      <w:pPr>
        <w:pStyle w:val="Heading2"/>
      </w:pPr>
      <w:r>
        <w:t xml:space="preserve">оператора линии розлива</w:t>
      </w:r>
    </w:p>
    <w:p>
      <w:pPr>
        <w:pStyle w:val="FirstParagraph"/>
      </w:pPr>
      <w:r>
        <w:t xml:space="preserve">№ ______</w:t>
      </w:r>
    </w:p>
    <w:p>
      <w:pPr>
        <w:pStyle w:val="BodyText"/>
      </w:pPr>
      <w:r>
        <w:t xml:space="preserve">1. Общие положения. Инструкция распространяется на _____________________________ и определяет порядок работы на ______________________________________. Работник допускается к самостоятельной работе после ___________________________.</w:t>
      </w:r>
    </w:p>
    <w:p>
      <w:pPr>
        <w:pStyle w:val="BodyText"/>
      </w:pPr>
      <w:r>
        <w:t xml:space="preserve">2. Подготовка к работе.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Порядок работы.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Действия при неполадках и аварии.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Ответственность. 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</dc:title>
  <dc:creator/>
  <dc:language>ru</dc:language>
  <cp:keywords/>
  <dcterms:created xsi:type="dcterms:W3CDTF">2026-11-04T20:35:45Z</dcterms:created>
  <dcterms:modified xsi:type="dcterms:W3CDTF">2026-11-04T20:35:45Z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