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Прогнозный баланс на 2027–2029 годы</w:t>
      </w:r>
    </w:p>
    <w:p>
      <w:pPr>
        <w:pStyle w:val="FirstParagraph"/>
      </w:pPr>
      <w:r>
        <w:t xml:space="preserve">Утверждён ____________________________</w:t>
      </w:r>
    </w:p>
    <w:p>
      <w:pPr>
        <w:pStyle w:val="BodyText"/>
      </w:pPr>
      <w:r>
        <w:t xml:space="preserve">Ответственный: __________________________</w:t>
      </w:r>
    </w:p>
    <w:bookmarkStart w:id="10" w:name="прогнозный-баланс-на-20272029-годы"/>
    <w:p>
      <w:pPr>
        <w:pStyle w:val="Heading1"/>
      </w:pPr>
      <w:r>
        <w:t xml:space="preserve">Прогнозный баланс на 2027–2029 годы</w:t>
      </w:r>
    </w:p>
    <w:bookmarkStart w:id="9" w:name="ооо-вектор-производство-упаковки"/>
    <w:p>
      <w:pPr>
        <w:pStyle w:val="Heading2"/>
      </w:pPr>
      <w:r>
        <w:t xml:space="preserve">ООО «Вектор», производство упаковки</w:t>
      </w:r>
    </w:p>
    <w:p>
      <w:pPr>
        <w:pStyle w:val="FirstParagraph"/>
      </w:pPr>
      <w:r>
        <w:t xml:space="preserve">на 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Допущения: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Оборотный капитал: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Инвестиции и выплаты: 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Прогнозный баланс на 2027–2029 годы</dc:title>
  <dc:creator/>
  <dc:language>ru</dc:language>
  <cp:keywords/>
  <dcterms:created xsi:type="dcterms:W3CDTF">2026-10-28T23:29:39Z</dcterms:created>
  <dcterms:modified xsi:type="dcterms:W3CDTF">2026-10-28T23:29:39Z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