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</w:t>
      </w:r>
    </w:p>
    <w:p>
      <w:pPr>
        <w:pStyle w:val="BodyText"/>
      </w:pPr>
      <w:r>
        <w:t xml:space="preserve">№ ______</w:t>
      </w:r>
    </w:p>
    <w:p>
      <w:pPr>
        <w:pStyle w:val="BodyText"/>
      </w:pPr>
      <w:r>
        <w:t xml:space="preserve">Место издания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b6a3ca80e1f7c6199bf268a6fd11f7f83fb648"/>
    <w:p>
      <w:pPr>
        <w:pStyle w:val="Heading2"/>
      </w:pPr>
      <w:r>
        <w:t xml:space="preserve">о проведении оценки профессиональных рисков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Провести оценку профессиональных рисков в срок до _______________.</w:t>
      </w:r>
    </w:p>
    <w:p>
      <w:pPr>
        <w:pStyle w:val="BodyText"/>
      </w:pPr>
      <w:r>
        <w:t xml:space="preserve">2. Создать комиссию по оценке профессиональных рисков в составе: ______________________________________________</w:t>
      </w:r>
    </w:p>
    <w:p>
      <w:pPr>
        <w:pStyle w:val="BodyText"/>
      </w:pPr>
      <w:r>
        <w:t xml:space="preserve">3. Комиссии: ______________________________________________</w:t>
      </w:r>
    </w:p>
    <w:p>
      <w:pPr>
        <w:pStyle w:val="BodyText"/>
      </w:pPr>
      <w:r>
        <w:t xml:space="preserve">4. Ответственному оформить: ______________________________________________</w:t>
      </w:r>
    </w:p>
    <w:p>
      <w:pPr>
        <w:pStyle w:val="BodyText"/>
      </w:pPr>
      <w:r>
        <w:t xml:space="preserve">5. Контроль за исполнением приказа возложить на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2026-11-05T20:32:42Z</dcterms:created>
  <dcterms:modified xsi:type="dcterms:W3CDTF">2026-11-05T20:32:42Z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