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125000, г. Москва, ул. Примерная, д. 1</w:t>
      </w:r>
    </w:p>
    <w:bookmarkStart w:id="10" w:name="проект-договора"/>
    <w:p>
      <w:pPr>
        <w:pStyle w:val="Heading1"/>
      </w:pPr>
      <w:r>
        <w:t xml:space="preserve">Проект договора</w:t>
      </w:r>
    </w:p>
    <w:bookmarkStart w:id="9" w:name="поставки-оборудования"/>
    <w:p>
      <w:pPr>
        <w:pStyle w:val="Heading2"/>
      </w:pPr>
      <w:r>
        <w:t xml:space="preserve">поставки оборудования</w:t>
      </w:r>
    </w:p>
    <w:p>
      <w:pPr>
        <w:pStyle w:val="FirstParagraph"/>
      </w:pPr>
      <w:r>
        <w:t xml:space="preserve">16 ноября 2026 г. № 14-ПД</w:t>
      </w:r>
    </w:p>
    <w:p>
      <w:pPr>
        <w:pStyle w:val="BodyText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 с одной стороны, и ООО «Лютик», именуемое в дальнейшем «Покупатель», в лице директора И. И. Иванова,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Поставщик обязуется передать Покупателю оборудование по перечню в спецификации (приложение № 1), а Покупатель — принять его и оплатить.</w:t>
      </w:r>
    </w:p>
    <w:p>
      <w:pPr>
        <w:pStyle w:val="BodyText"/>
      </w:pPr>
      <w:r>
        <w:t xml:space="preserve">2. Цена и порядок расчётов. Цена договора — по спецификации. Оплата: 50 % авансом в течение 5 рабочих дней с даты подписания, 50 % — в течение 10 рабочих дней с даты приёмки.</w:t>
      </w:r>
    </w:p>
    <w:p>
      <w:pPr>
        <w:pStyle w:val="BodyText"/>
      </w:pPr>
      <w:r>
        <w:t xml:space="preserve">3. Сроки. Поставка — в течение 30 календарных дней с даты поступления аванса. Приёмка — в течение 5 рабочих дней с даты поставки.</w:t>
      </w:r>
    </w:p>
    <w:p>
      <w:pPr>
        <w:pStyle w:val="BodyText"/>
      </w:pPr>
      <w:r>
        <w:t xml:space="preserve">4. Ответственность. За просрочку поставки Поставщик платит пеню 0,1 % от стоимости непоставленного товара за каждый день, но не более 10 % цены договора. За просрочку оплаты Покупатель платит такую же пеню.</w:t>
      </w:r>
    </w:p>
    <w:p>
      <w:pPr>
        <w:pStyle w:val="BodyText"/>
      </w:pPr>
      <w:r>
        <w:t xml:space="preserve">5. Прочие условия. Споры — в Арбитражном суде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/>
  <dc:language>ru</dc:language>
  <cp:keywords/>
  <dcterms:created xsi:type="dcterms:W3CDTF">2026-10-31T20:35:22Z</dcterms:created>
  <dcterms:modified xsi:type="dcterms:W3CDTF">2026-10-31T20:35:22Z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