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от 16 ноября 2026 г. № 14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X8319cf9b237229fe37291a05dd676d9477861a2"/>
    <w:p>
      <w:pPr>
        <w:pStyle w:val="Heading2"/>
      </w:pPr>
      <w:r>
        <w:t xml:space="preserve">о досрочном окончании испытательного срока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именуемое в дальнейшем «Работодатель», и Иванов Иван Иванович, именуемый в дальнейшем «Работник», заключили настоящее соглашение о нижеследующем.</w:t>
      </w:r>
    </w:p>
    <w:p>
      <w:pPr>
        <w:pStyle w:val="BodyText"/>
      </w:pPr>
      <w:r>
        <w:t xml:space="preserve">Внести изменение в пункт 4 трудового договора от 1 сентября 2026 г. № 27 и установить Работнику испытательный срок продолжительностью два месяца — с 1 сентября по 31 октября 2026 года.</w:t>
      </w:r>
    </w:p>
    <w:p>
      <w:pPr>
        <w:pStyle w:val="BodyText"/>
      </w:pPr>
      <w:r>
        <w:t xml:space="preserve">Остальные условия трудового договора от 1 сентября 2026 г. № 27 остаются без изменений.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2026-11-05T20:32:40Z</dcterms:created>
  <dcterms:modified xsi:type="dcterms:W3CDTF">2026-11-05T20:32:40Z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