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766883a8403889d1ce387af9050785562b68f48"/>
    <w:p>
      <w:pPr>
        <w:pStyle w:val="Heading2"/>
      </w:pPr>
      <w:r>
        <w:t xml:space="preserve">о назначении ответственного за производство работ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Назначить ______________________________________________ ответственным за ________________________________________________ с «___» __________ 20__ г.</w:t>
      </w:r>
    </w:p>
    <w:p>
      <w:pPr>
        <w:pStyle w:val="BodyText"/>
      </w:pPr>
      <w:r>
        <w:t xml:space="preserve">2. Обязанности ответственного лица: ________________________________________________</w:t>
      </w:r>
    </w:p>
    <w:p>
      <w:pPr>
        <w:pStyle w:val="BodyText"/>
      </w:pPr>
      <w:r>
        <w:t xml:space="preserve">3. Контроль за исполнением приказа возложить на 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2026-11-07T20:46:30Z</dcterms:created>
  <dcterms:modified xsi:type="dcterms:W3CDTF">2026-11-07T20:46:30Z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