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ризнании-приказа-утратившим-силу"/>
    <w:p>
      <w:pPr>
        <w:pStyle w:val="Heading2"/>
      </w:pPr>
      <w:r>
        <w:t xml:space="preserve">о признании приказа утратившим силу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Признать утратившим силу приказ ООО «Ромашка» от 12 января 2025 г. № 3 «Об утверждении инструкции по делопроизводству» с 1 декабря 2026 года.</w:t>
      </w:r>
    </w:p>
    <w:p>
      <w:pPr>
        <w:pStyle w:val="BodyText"/>
      </w:pPr>
      <w:r>
        <w:t xml:space="preserve">С 1 декабря 2026 года делопроизводство ведётся по инструкции, утверждённой приказом от 16 ноября 2026 г. № 28.</w:t>
      </w:r>
    </w:p>
    <w:p>
      <w:pPr>
        <w:pStyle w:val="BodyText"/>
      </w:pPr>
      <w:r>
        <w:t xml:space="preserve">Контроль за исполнением приказа возложить на секретаря-референта А. С. Кузнецову.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Секретарь-референт</w:t>
            </w:r>
          </w:p>
          <w:p>
            <w:pPr>
              <w:pStyle w:val="BodyText"/>
            </w:pPr>
            <w:r>
              <w:t xml:space="preserve">____________ / А. С.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2026-11-07T20:46:29Z</dcterms:created>
  <dcterms:modified xsi:type="dcterms:W3CDTF">2026-11-07T20:46:29Z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