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знании-приказа-утратившим-силу"/>
    <w:p>
      <w:pPr>
        <w:pStyle w:val="Heading2"/>
      </w:pPr>
      <w:r>
        <w:t xml:space="preserve">о признании приказа утратившим силу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Признать утратившим силу приказ ______________________________ от «___» __________ 20__ г. № ____ «________________________________________» с «___» __________ 20__ г.</w:t>
      </w:r>
    </w:p>
    <w:p>
      <w:pPr>
        <w:pStyle w:val="BodyText"/>
      </w:pPr>
      <w:r>
        <w:t xml:space="preserve">Взамен утвердить ____________________________________________________________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2026-11-07T20:46:29Z</dcterms:created>
  <dcterms:modified xsi:type="dcterms:W3CDTF">2026-11-07T20:46:29Z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