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ad9a88dbec92d801d2ce11e3751709e291bc13"/>
    <w:p>
      <w:pPr>
        <w:pStyle w:val="Heading2"/>
      </w:pPr>
      <w:r>
        <w:t xml:space="preserve">о проведении предрейсовых и послерейсовых медицинских осмотров водителей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7 статьи 46 Федерального закона от 21.11.2011 № 323-ФЗ «Об основах охраны здоровья граждан в Российской Федерации», статьёй 23 Федерального закона от 10.12.1995 № 196-ФЗ «О безопасности дорожного движения» и приказом Минздрава России от 30.05.2023 № 266н ООО «Ромашка» организует предрейсовые и послерейсовые медицинские осмотры водителей.</w:t>
      </w:r>
    </w:p>
    <w:p>
      <w:pPr>
        <w:pStyle w:val="BodyText"/>
      </w:pPr>
      <w:r>
        <w:t xml:space="preserve">1. Утвердить Положение о предрейсовых и послерейсовых медицинских осмотрах водителей и график осмотров согласно приложениям 1 и 2.</w:t>
      </w:r>
    </w:p>
    <w:p>
      <w:pPr>
        <w:pStyle w:val="BodyText"/>
      </w:pPr>
      <w:r>
        <w:t xml:space="preserve">2. Назначить ответственным за организацию осмотров заместителя директора П. П. Петрова: он заключает договор с медицинской организацией, ведёт список водителей и следит за сохранностью журнала осмотров.</w:t>
      </w:r>
    </w:p>
    <w:p>
      <w:pPr>
        <w:pStyle w:val="BodyText"/>
      </w:pPr>
      <w:r>
        <w:t xml:space="preserve">3. Водителям проходить предрейсовый осмотр перед выездом и послерейсовый — после возвращения из рейса. Водитель, не прошедший осмотр или получивший заключение о недопуске, к управлению транспортным средством не допускается.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2026-10-31T20:35:21Z</dcterms:created>
  <dcterms:modified xsi:type="dcterms:W3CDTF">2026-10-31T20:35:21Z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