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f88d7571a52d4d270d018067587158182595b5"/>
    <w:p>
      <w:pPr>
        <w:pStyle w:val="Heading2"/>
      </w:pPr>
      <w:r>
        <w:t xml:space="preserve">о предоставлении отпуска по уходу за ребёнком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заявления менеджера по продажам Смирновой Анны Петровны от 10 ноября 2026 года и свидетельства о рождении ребёнка от 2 сентября 2026 года № II-МЮ № 654321</w:t>
      </w:r>
    </w:p>
    <w:p>
      <w:pPr>
        <w:pStyle w:val="BodyText"/>
      </w:pPr>
      <w:r>
        <w:t xml:space="preserve">ПРЕДОСТАВИТЬ Смирновой Анне Петровне, менеджеру по продажам, отпуск по уходу за ребёнком до достижения им возраста 3 лет с 17 ноября 2026 года по 1 сентября 2029 года.</w:t>
      </w:r>
    </w:p>
    <w:p>
      <w:pPr>
        <w:pStyle w:val="BodyText"/>
      </w:pPr>
      <w:r>
        <w:t xml:space="preserve">Передать в СФР сведения, необходимые для назначения Смирновой А. П. ежемесячного пособия по уходу за ребёнком до достижения им возраста полутора лет.</w:t>
      </w:r>
    </w:p>
    <w:p>
      <w:pPr>
        <w:pStyle w:val="BodyText"/>
      </w:pPr>
      <w:r>
        <w:t xml:space="preserve">Бухгалтерии своевременно передать в СФР сведения для назначения пособия. При наличии других облагаемых выплат работнику начислять на них страховые взносы по применимым правилам.</w:t>
      </w:r>
    </w:p>
    <w:p>
      <w:pPr>
        <w:pStyle w:val="BodyText"/>
      </w:pPr>
      <w:r>
        <w:t xml:space="preserve">С приказом ознакомить Смирнову А. П.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2026-10-31T20:35:20Z</dcterms:created>
  <dcterms:modified xsi:type="dcterms:W3CDTF">2026-10-31T20:35:20Z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