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6df1d961acb56191cc3a070c8709ab10928b0f0"/>
    <w:p>
      <w:pPr>
        <w:pStyle w:val="Heading2"/>
      </w:pPr>
      <w:r>
        <w:t xml:space="preserve">о назначении ответственного за охрану труда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со статьёй 214 Трудового кодекса РФ и в целях 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Назначить ____________________________________________ ответственным за организацию работы по охране труда с «___» __________ 20__ г.</w:t>
      </w:r>
      <w:r>
        <w:t xml:space="preserve"> </w:t>
      </w:r>
      <w:r>
        <w:t xml:space="preserve">2. Утвердить должностную инструкцию согласно приложению № 1.</w:t>
      </w:r>
      <w:r>
        <w:t xml:space="preserve"> </w:t>
      </w:r>
      <w:r>
        <w:t xml:space="preserve">3. Пройти обучение по охране труда и проверку знания требований в установленный срок.</w:t>
      </w:r>
    </w:p>
    <w:p>
      <w:pPr>
        <w:pStyle w:val="BodyText"/>
      </w:pPr>
      <w:r>
        <w:t xml:space="preserve">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2026-10-31T20:35:19Z</dcterms:created>
  <dcterms:modified xsi:type="dcterms:W3CDTF">2026-10-31T20:35:19Z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