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27-ГО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f7db06b4469bbd121be372f3c1f43d952e1276"/>
    <w:p>
      <w:pPr>
        <w:pStyle w:val="Heading2"/>
      </w:pPr>
      <w:r>
        <w:t xml:space="preserve">об организации и ведении гражданской обороны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соответствии с Федеральным законом от 12 февраля 1998 г. № 28-ФЗ «О гражданской обороне» и Положением о гражданской обороне в Российской Федерации, утверждённым постановлением Правительства Российской Федерации от 26 ноября 2007 г. № 804, в целях подготовки к ведению и ведения гражданской обороны в ООО «Ромашка» приказываю:</w:t>
      </w:r>
    </w:p>
    <w:p>
      <w:pPr>
        <w:pStyle w:val="BodyText"/>
      </w:pPr>
      <w:r>
        <w:t xml:space="preserve">1. Утвердить Положение об организации и ведении гражданской обороны в ООО «Ромашка» и план основных мероприятий по гражданской обороне на 2027 год.</w:t>
      </w:r>
    </w:p>
    <w:p>
      <w:pPr>
        <w:pStyle w:val="BodyText"/>
      </w:pPr>
      <w:r>
        <w:t xml:space="preserve">2. Назначить заместителем генерального директора по гражданской обороне главного инженера С. А. Кузнецова.</w:t>
      </w:r>
    </w:p>
    <w:p>
      <w:pPr>
        <w:pStyle w:val="BodyText"/>
      </w:pPr>
      <w:r>
        <w:t xml:space="preserve">3. Начальнику отдела охраны труда поручить ведение учёта средств индивидуальной защиты, приборов радиационной и химической разведки и поддерживать их в готовности.</w:t>
      </w:r>
    </w:p>
    <w:p>
      <w:pPr>
        <w:pStyle w:val="BodyText"/>
      </w:pPr>
      <w:r>
        <w:t xml:space="preserve">4. Начальнику отдела кадров включить в программы вводного инструктажа вопросы гражданской обороны и организовать подготовку работников по соответствующим программам.</w:t>
      </w:r>
    </w:p>
    <w:p>
      <w:pPr>
        <w:pStyle w:val="BodyText"/>
      </w:pPr>
      <w:r>
        <w:t xml:space="preserve">5. Главному бухгалтеру предусмотреть расходы на мероприятия гражданской обороны в бюджете на 2027 год.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2026-11-06T22:00:48Z</dcterms:created>
  <dcterms:modified xsi:type="dcterms:W3CDTF">2026-11-06T22:00:48Z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