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производственного экологического контроля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f23819ff05bc5b68f503720f6b4aeeef0d7e1d1"/>
    <w:p>
      <w:pPr>
        <w:pStyle w:val="Heading1"/>
      </w:pPr>
      <w:r>
        <w:t xml:space="preserve">Программа производственного экологического контроля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1. Общие положения. Программа разработана в соответствии со статьёй 67 Федерального закона от 10.01.2002 № 7-ФЗ «Об охране окружающей среды» и приказом Минприроды России от 18.02.2022 № 109. Объект: производственная площадка ООО «Ромашка» по адресу: г. Москва, ул. Промышленная, д. 1.</w:t>
      </w:r>
    </w:p>
    <w:p>
      <w:pPr>
        <w:pStyle w:val="BodyText"/>
      </w:pPr>
      <w:r>
        <w:t xml:space="preserve">2. Сведения об инвентаризации выбросов загрязняющих веществ в атмосферный воздух и их источников: перечень стационарных источников выбросов, перечень загрязняющих веществ, подлежащих контролю.</w:t>
      </w:r>
    </w:p>
    <w:p>
      <w:pPr>
        <w:pStyle w:val="BodyText"/>
      </w:pPr>
      <w:r>
        <w:t xml:space="preserve">3. Сведения об инвентаризации сбросов загрязняющих веществ в окружающую среду: перечень выпусков сточных вод, перечень веществ, подлежащих контролю.</w:t>
      </w:r>
    </w:p>
    <w:p>
      <w:pPr>
        <w:pStyle w:val="BodyText"/>
      </w:pPr>
      <w:r>
        <w:t xml:space="preserve">4. Сведения об инвентаризации отходов производства и потребления и объектов их размещения: перечень образующихся отходов с классами опасности, места накопления и передача на размещение.</w:t>
      </w:r>
    </w:p>
    <w:p>
      <w:pPr>
        <w:pStyle w:val="BodyText"/>
      </w:pPr>
      <w:r>
        <w:t xml:space="preserve">5. Сведения о подразделениях и должностных лицах, отвечающих за осуществление производственного экологического контроля: эколог отдела охраны труда и экологии.</w:t>
      </w:r>
    </w:p>
    <w:p>
      <w:pPr>
        <w:pStyle w:val="BodyText"/>
      </w:pPr>
      <w:r>
        <w:t xml:space="preserve">6. Сведения о собственных и привлекаемых аккредитованных лабораториях, выполняющих измерения при ПЭК: собственная лаборатория отсутствует, привлекается аккредитованная организация по договору.</w:t>
      </w:r>
    </w:p>
    <w:p>
      <w:pPr>
        <w:pStyle w:val="BodyText"/>
      </w:pPr>
      <w:r>
        <w:t xml:space="preserve">7. Сведения о периодичности и методах осуществления ПЭК, местах отбора проб и методиках измерений: план-график контроля стационарных источников выбросов с указанием веществ, периодичности, мест и методов отбора проб, методов контроля.</w:t>
      </w:r>
    </w:p>
    <w:p>
      <w:pPr>
        <w:pStyle w:val="BodyText"/>
      </w:pPr>
      <w:r>
        <w:t xml:space="preserve">8. Сведения о ведении документации по ПЭК и о результатах контроля, а также о планируемых мероприятиях по снижению негативного воздействия на окружающую среду.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Эколог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экологического контроля</dc:title>
  <dc:creator/>
  <dc:language>ru</dc:language>
  <cp:keywords/>
  <dcterms:created xsi:type="dcterms:W3CDTF">2026-10-30T21:50:53Z</dcterms:created>
  <dcterms:modified xsi:type="dcterms:W3CDTF">2026-10-30T21:50:53Z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