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230eba19846773b33bf3a948b6dcb45ea4da586"/>
    <w:p>
      <w:pPr>
        <w:pStyle w:val="Heading2"/>
      </w:pPr>
      <w:r>
        <w:t xml:space="preserve">об утверждении Положения об оплате труда и премировании работников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со статьями 8, 135 и 144 Трудового кодекса Российской Федерации, в целях ________________________________________________________________________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Утвердить и ввести в действие с «___» __________ 20__ г. Положение об оплате труда и премировании работников ________________________________ согласно приложению.</w:t>
      </w:r>
      <w:r>
        <w:t xml:space="preserve"> </w:t>
      </w:r>
      <w:r>
        <w:t xml:space="preserve">2. ________________________________________________________________________</w:t>
      </w:r>
      <w:r>
        <w:t xml:space="preserve"> </w:t>
      </w:r>
      <w:r>
        <w:t xml:space="preserve">3. ________________________________________________________________________</w:t>
      </w:r>
      <w:r>
        <w:t xml:space="preserve"> </w:t>
      </w:r>
      <w:r>
        <w:t xml:space="preserve">4. Контроль за исполнением настоящего приказа ________________________________.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2026-11-06T22:00:37Z</dcterms:created>
  <dcterms:modified xsi:type="dcterms:W3CDTF">2026-11-06T22:00:37Z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