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a85d92455e6fc8431a8c4bc3c3dcf43f3c1973"/>
    <w:p>
      <w:pPr>
        <w:pStyle w:val="Heading2"/>
      </w:pPr>
      <w:r>
        <w:t xml:space="preserve">об утверждении инструкции по пожарной безопасности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1. Утвердить и ввести в действие с «___» __________ 20__ г. инструкцию по пожарной безопасности согласно приложению.</w:t>
      </w:r>
    </w:p>
    <w:p>
      <w:pPr>
        <w:pStyle w:val="BodyText"/>
      </w:pPr>
      <w:r>
        <w:t xml:space="preserve">2. Назначить ответственным за пожарную безопасность ______________________.</w:t>
      </w:r>
    </w:p>
    <w:p>
      <w:pPr>
        <w:pStyle w:val="BodyText"/>
      </w:pPr>
      <w:r>
        <w:t xml:space="preserve">3. Ознакомить работников с инструкцией под подпись в срок до «___» __________ 20__ г.</w:t>
      </w:r>
    </w:p>
    <w:p>
      <w:pPr>
        <w:pStyle w:val="BodyText"/>
      </w:pPr>
      <w:r>
        <w:t xml:space="preserve">4. Контроль за исполнением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2026-11-02T20:35:02Z</dcterms:created>
  <dcterms:modified xsi:type="dcterms:W3CDTF">2026-11-02T20:35:02Z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