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5d7938b8dee477f8c547bfce0f0e2032c476d7"/>
    <w:p>
      <w:pPr>
        <w:pStyle w:val="Heading2"/>
      </w:pPr>
      <w:r>
        <w:t xml:space="preserve">об утверждении Инструкции по делопроизводству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Утвердить Инструкцию по делопроизводству ООО «Ромашка» согласно приложению и ввести её в действие с 1 декабря 2026 года.</w:t>
      </w:r>
    </w:p>
    <w:p>
      <w:pPr>
        <w:pStyle w:val="BodyText"/>
      </w:pPr>
      <w:r>
        <w:t xml:space="preserve">С 1 декабря 2026 года оформлять, регистрировать и хранить документы общества по правилам утверждённой Инструкции. Ранее изданные локальные акты о работе с документами применяются в части, не противоречащей Инструкции.</w:t>
      </w:r>
    </w:p>
    <w:p>
      <w:pPr>
        <w:pStyle w:val="BodyText"/>
      </w:pPr>
      <w:r>
        <w:t xml:space="preserve">Начальнику отдела кадров И. И. Иванову ознакомить работников, которые готовят, подписывают и принимают документы, с Инструкцией под подпись до 30 ноября 2026 года.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p>
      <w:pPr>
        <w:pStyle w:val="BodyText"/>
      </w:pPr>
      <w:r>
        <w:t xml:space="preserve">Приложение: Инструкция по делопроизводству на 24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2026-11-07T20:46:17Z</dcterms:created>
  <dcterms:modified xsi:type="dcterms:W3CDTF">2026-11-07T20:46:17Z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