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87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ff267ed24762b3b02d83d969cea007ae0c430c0"/>
    <w:p>
      <w:pPr>
        <w:pStyle w:val="Heading2"/>
      </w:pPr>
      <w:r>
        <w:t xml:space="preserve">об утверждении графика отпусков на 2027 год</w:t>
      </w:r>
    </w:p>
    <w:p>
      <w:pPr>
        <w:pStyle w:val="FirstParagraph"/>
      </w:pPr>
      <w:r>
        <w:t xml:space="preserve">15 декабря 2026 г.</w:t>
      </w:r>
    </w:p>
    <w:p>
      <w:pPr>
        <w:pStyle w:val="BodyText"/>
      </w:pPr>
      <w:r>
        <w:t xml:space="preserve">В соответствии со статьёй 123 Трудового кодекса Российской Федерации и с учётом мнения выборного органа первичной профсоюзной организации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Утвердить и ввести в действие график отпусков работников ООО «Ромашка» на 2027 год согласно приложению.</w:t>
      </w:r>
      <w:r>
        <w:t xml:space="preserve"> </w:t>
      </w:r>
      <w:r>
        <w:t xml:space="preserve">2. Начальникам структурных подразделений ознакомить работников с графиком отпусков под подпись.</w:t>
      </w:r>
      <w:r>
        <w:t xml:space="preserve"> </w:t>
      </w:r>
      <w:r>
        <w:t xml:space="preserve">3.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2026-11-03T20:36:47Z</dcterms:created>
  <dcterms:modified xsi:type="dcterms:W3CDTF">2026-11-03T20:36:47Z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