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4d45655c6dc7b052f048aa20f22349df7e41f4"/>
    <w:p>
      <w:pPr>
        <w:pStyle w:val="Heading2"/>
      </w:pPr>
      <w:r>
        <w:t xml:space="preserve">об утверждении формы табеля учета рабочего времени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вводом в действие с 1 декабря 2026 года единой формы табеля учета рабочего времени для всех подразделений и в соответствии со статьей 9 Федерального закона от 06.12.2011 № 402-ФЗ «О бухгалтерском учете»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1 декабря 2026 года форму табеля учета рабочего времени согласно приложению № 1 к настоящему приказу.</w:t>
      </w:r>
    </w:p>
    <w:p>
      <w:pPr>
        <w:pStyle w:val="BodyText"/>
      </w:pPr>
      <w:r>
        <w:t xml:space="preserve">2. Назначить ответственными за ведение табеля руководителей подразделений; табель за подразделение сдает руководитель до 28-го числа отчетного месяца в бухгалтерию.</w:t>
      </w:r>
    </w:p>
    <w:p>
      <w:pPr>
        <w:pStyle w:val="BodyText"/>
      </w:pPr>
      <w:r>
        <w:t xml:space="preserve">3. Главному бухгалтеру обеспечить прием табелей и сверку данных с расчетами по оплате труда.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p>
      <w:pPr>
        <w:pStyle w:val="BodyText"/>
      </w:pPr>
      <w:r>
        <w:t xml:space="preserve">Приложение: форма табеля учета рабочего времени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2026-11-07T06:57:00Z</dcterms:created>
  <dcterms:modified xsi:type="dcterms:W3CDTF">2026-11-07T06:57:00Z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