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9e138959b111377fbbc0a09c0b8f1874f6d25f"/>
    <w:p>
      <w:pPr>
        <w:pStyle w:val="Heading2"/>
      </w:pPr>
      <w:r>
        <w:t xml:space="preserve">об установлении неполного рабочего времени</w:t>
      </w:r>
    </w:p>
    <w:p>
      <w:pPr>
        <w:pStyle w:val="FirstParagraph"/>
      </w:pPr>
      <w:r>
        <w:t xml:space="preserve">16 ноября 2026 г. № 47-к</w:t>
      </w:r>
    </w:p>
    <w:p>
      <w:pPr>
        <w:pStyle w:val="BodyText"/>
      </w:pPr>
      <w:r>
        <w:t xml:space="preserve">На основании заявления менеджера по продажам И. И. Ивановой от 12 ноября 2026 года и в соответствии со статьёй 93 Трудового кодекса РФ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Установить менеджеру по продажам И. И. Ивановой неполное рабочее время с 1 декабря 2026 года: пятидневная рабочая неделя, рабочий день с 9:00 до 13:00, 20 часов в неделю.</w:t>
      </w:r>
      <w:r>
        <w:t xml:space="preserve"> </w:t>
      </w:r>
      <w:r>
        <w:t xml:space="preserve">2. Установить оплату пропорционально отработанному времени.</w:t>
      </w:r>
      <w:r>
        <w:t xml:space="preserve"> </w:t>
      </w:r>
      <w:r>
        <w:t xml:space="preserve">3. Начальнику отдела кадров заключить с И. И. Ивановой дополнительное соглашение к трудовому договору в срок до 30 ноября 2026 года и ознакомить её с приказом под роспись.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2026-11-03T20:36:45Z</dcterms:created>
  <dcterms:modified xsi:type="dcterms:W3CDTF">2026-11-03T20:36:45Z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