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уничтожении персональных данных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41</w:t>
      </w:r>
    </w:p>
    <w:p>
      <w:pPr>
        <w:pStyle w:val="BodyText"/>
      </w:pPr>
      <w:r>
        <w:t xml:space="preserve">г. Москва</w:t>
      </w:r>
    </w:p>
    <w:bookmarkStart w:id="10" w:name="X0b111dc2c842f5a53c3cd90ffe31641a1d0473a"/>
    <w:p>
      <w:pPr>
        <w:pStyle w:val="Heading1"/>
      </w:pPr>
      <w:r>
        <w:t xml:space="preserve">Приказ об уничтожении персональных данных</w:t>
      </w:r>
    </w:p>
    <w:bookmarkStart w:id="9" w:name="Xa53c6d899c2f798fa41bee38bf05a54a654ccc7"/>
    <w:p>
      <w:pPr>
        <w:pStyle w:val="Heading2"/>
      </w:pPr>
      <w:r>
        <w:t xml:space="preserve">о выделении и уничтожении документов с истёкшим сроком хранения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В связи с достижением целей обработки персональных данных соискателей, не принятых на работу, истечением сроков хранения и отсутствием иных оснований для обработки, на основании части 4 статьи 21 Федерального закона от 27.07.2006 № 152-ФЗ «О персональных данных»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Уничтожить персональные данные 14 соискателей, не принятых на работу, в отношении которых достигнута цель обработки, истекли сроки хранения и отсутствуют иные законные основания для обработки.</w:t>
      </w:r>
    </w:p>
    <w:p>
      <w:pPr>
        <w:pStyle w:val="BodyText"/>
      </w:pPr>
      <w:r>
        <w:t xml:space="preserve">2. Уничтожение провести 20 ноября 2026 года путём измельчения бумажных носителей на уничтожителе документов до состояния, не позволяющего прочитать текст.</w:t>
      </w:r>
    </w:p>
    <w:p>
      <w:pPr>
        <w:pStyle w:val="BodyText"/>
      </w:pPr>
      <w:r>
        <w:t xml:space="preserve">3. Создать комиссию в составе: председатель — ответственный за организацию обработки персональных данных М. Ф. Голосная, члены комиссии — начальник отдела кадров О. Д. Крикун, секретарь Е. К. Тумасян.</w:t>
      </w:r>
    </w:p>
    <w:p>
      <w:pPr>
        <w:pStyle w:val="BodyText"/>
      </w:pPr>
      <w:r>
        <w:t xml:space="preserve">4. Комиссии составить акт об уничтожении персональных данных по форме, утверждённой приказом Роскомнадзора от 28.10.2022 № 179, в день уничтожения.</w:t>
      </w:r>
    </w:p>
    <w:p>
      <w:pPr>
        <w:pStyle w:val="BodyText"/>
      </w:pPr>
      <w:r>
        <w:t xml:space="preserve">5. Контроль исполнения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Л. М. Новикова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Ответственный за организацию обработки персональных данных</w:t>
            </w:r>
          </w:p>
          <w:p>
            <w:pPr>
              <w:pStyle w:val="BodyText"/>
            </w:pPr>
            <w:r>
              <w:t xml:space="preserve">____________ / М. Ф. Голосная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уничтожении персональных данных</dc:title>
  <dc:creator/>
  <dc:language>ru</dc:language>
  <cp:keywords/>
  <dcterms:created xsi:type="dcterms:W3CDTF">2026-11-06T22:00:21Z</dcterms:created>
  <dcterms:modified xsi:type="dcterms:W3CDTF">2026-11-06T22:00:21Z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