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a1a0159b1ee177183f009f5c1c98a7a47fa1b0"/>
    <w:p>
      <w:pPr>
        <w:pStyle w:val="Heading2"/>
      </w:pPr>
      <w:r>
        <w:t xml:space="preserve">Об уничтожении документов с истекшим сроком хранения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комиссию для уничтожения документов с истекшим сроком хранения в 20__ году в следующем составе: ________________________________________________________________</w:t>
      </w:r>
    </w:p>
    <w:p>
      <w:pPr>
        <w:pStyle w:val="BodyText"/>
      </w:pPr>
      <w:r>
        <w:t xml:space="preserve">2. В срок до «__» ___ 20__ года провести экспертизу ценности документов и выделить к уничтожению документы, срок хранения которых истёк.</w:t>
      </w:r>
    </w:p>
    <w:p>
      <w:pPr>
        <w:pStyle w:val="BodyText"/>
      </w:pPr>
      <w:r>
        <w:t xml:space="preserve">2.1. В срок до «__» ___ 20__ года представить на утверждение акт о выделении к уничтожению документов, не подлежащих хранению.</w:t>
      </w:r>
    </w:p>
    <w:p>
      <w:pPr>
        <w:pStyle w:val="BodyText"/>
      </w:pPr>
      <w:r>
        <w:t xml:space="preserve">2.2. В срок до «__» ___ 20__ года уничтожить документы согласно акту.</w:t>
      </w:r>
    </w:p>
    <w:p>
      <w:pPr>
        <w:pStyle w:val="BodyText"/>
      </w:pPr>
      <w:r>
        <w:t xml:space="preserve">3. Контроль за исполнением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2026-10-31T20:35:13Z</dcterms:created>
  <dcterms:modified xsi:type="dcterms:W3CDTF">2026-10-31T20:35:13Z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