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ad102d6d77bf9518cd2246dc844585136f67b7"/>
    <w:p>
      <w:pPr>
        <w:pStyle w:val="Heading2"/>
      </w:pPr>
      <w:r>
        <w:t xml:space="preserve">об отстранении от работы работника, появившегося на работе в состоянии алкогольного опьянения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____________________________________________________________, руководствуясь ст. 76 Трудового кодекса РФ, приказываю:</w:t>
      </w:r>
    </w:p>
    <w:p>
      <w:pPr>
        <w:pStyle w:val="BodyText"/>
      </w:pPr>
      <w:r>
        <w:t xml:space="preserve">1. Отстранить от работы ______________________________________________ (должность, Ф. И. О.) «___» __________ 20__ г. на ______________________________________________________ (срок, дата либо событие, по наступлении которого заканчивается отстранение).</w:t>
      </w:r>
    </w:p>
    <w:p>
      <w:pPr>
        <w:pStyle w:val="BodyText"/>
      </w:pPr>
      <w:r>
        <w:t xml:space="preserve">2. Направить работника на медицинское освидетельствование.</w:t>
      </w:r>
    </w:p>
    <w:p>
      <w:pPr>
        <w:pStyle w:val="BodyText"/>
      </w:pPr>
      <w:r>
        <w:t xml:space="preserve">3. В период отстранения от работы заработную плату работнику не начислять.</w:t>
      </w:r>
    </w:p>
    <w:p>
      <w:pPr>
        <w:pStyle w:val="BodyText"/>
      </w:pPr>
      <w:r>
        <w:t xml:space="preserve">4. Отделу кадров подготовить документы для применения к работнику дисциплинарного взыскания в виде ______________________.</w:t>
      </w:r>
    </w:p>
    <w:p>
      <w:pPr>
        <w:pStyle w:val="BodyText"/>
      </w:pPr>
      <w:r>
        <w:t xml:space="preserve">5. Контроль за исполнением настоящего приказа возложить на ______________________.</w:t>
      </w:r>
    </w:p>
    <w:p>
      <w:pPr>
        <w:pStyle w:val="BodyText"/>
      </w:pPr>
      <w:r>
        <w:t xml:space="preserve">Основание: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2026-11-02T20:35:01Z</dcterms:created>
  <dcterms:modified xsi:type="dcterms:W3CDTF">2026-11-02T20:35:01Z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