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екращении-совмещения-должностей"/>
    <w:p>
      <w:pPr>
        <w:pStyle w:val="Heading2"/>
      </w:pPr>
      <w:r>
        <w:t xml:space="preserve">о прекращении совмещения должностей</w:t>
      </w:r>
    </w:p>
    <w:p>
      <w:pPr>
        <w:pStyle w:val="FirstParagraph"/>
      </w:pPr>
      <w:r>
        <w:t xml:space="preserve">16 марта 2026 г. № 41-к</w:t>
      </w:r>
    </w:p>
    <w:p>
      <w:pPr>
        <w:pStyle w:val="BodyText"/>
      </w:pPr>
      <w:r>
        <w:t xml:space="preserve">В связи с заявлением бухгалтера Ивановой Марии Петровны от 11 марта 2026 года и на основании части 4 статьи 60.2 Трудового кодекса Российской Федерации</w:t>
      </w:r>
    </w:p>
    <w:p>
      <w:pPr>
        <w:pStyle w:val="BodyText"/>
      </w:pPr>
      <w:r>
        <w:t xml:space="preserve">ПРЕКРАТИТЬ с 15 марта 2026 года выполнение Ивановой Марией Петровной, бухгалтером, дополнительной работы по должности кассира, установленной дополнительным соглашением № 3 от 10 января 2026 года.</w:t>
      </w:r>
    </w:p>
    <w:p>
      <w:pPr>
        <w:pStyle w:val="BodyText"/>
      </w:pPr>
      <w:r>
        <w:t xml:space="preserve">Прекратить начисление доплаты за совмещение должностей Ивановой М. П. с 15 марта 2026 года.</w:t>
      </w:r>
    </w:p>
    <w:p>
      <w:pPr>
        <w:pStyle w:val="BodyText"/>
      </w:pPr>
      <w:r>
        <w:t xml:space="preserve">Главному бухгалтеру Смирновой А. В. внести изменения в штатное расписание и табель учёта рабочего времени.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2026-10-30T21:50:46Z</dcterms:created>
  <dcterms:modified xsi:type="dcterms:W3CDTF">2026-10-30T21:50:46Z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