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3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c2e23f7e1b323b7a154da4460a7d7e6f790dae"/>
    <w:p>
      <w:pPr>
        <w:pStyle w:val="Heading2"/>
      </w:pPr>
      <w:r>
        <w:t xml:space="preserve">об организации воинского учета и бронирования граждан, пребывающих в запасе</w:t>
      </w:r>
    </w:p>
    <w:p>
      <w:pPr>
        <w:pStyle w:val="FirstParagraph"/>
      </w:pPr>
      <w:r>
        <w:t xml:space="preserve">11 января 2027 г.</w:t>
      </w:r>
    </w:p>
    <w:p>
      <w:pPr>
        <w:pStyle w:val="BodyText"/>
      </w:pPr>
      <w:r>
        <w:t xml:space="preserve">В соответствии с Федеральным законом от 31.05.1996 № 61-ФЗ «Об обороне», Положением о воинском учете, утвержденным постановлением Правительства РФ от 27.11.2006 № 719, и Методическими рекомендациями от 11.07.2017 приказываю:</w:t>
      </w:r>
    </w:p>
    <w:p>
      <w:pPr>
        <w:pStyle w:val="BodyText"/>
      </w:pPr>
      <w:r>
        <w:t xml:space="preserve">1. Организовать в ООО «Ромашка» воинский учет и бронирование граждан, пребывающих в запасе, с 1 января 2027 года.</w:t>
      </w:r>
    </w:p>
    <w:p>
      <w:pPr>
        <w:pStyle w:val="BodyText"/>
      </w:pPr>
      <w:r>
        <w:t xml:space="preserve">2. Назначить ответственным за ведение воинского учета и бронирования инспектора по кадрам Смирнову О. В., а на время ее отсутствия — секретаря Кузнецову А. П.</w:t>
      </w:r>
    </w:p>
    <w:p>
      <w:pPr>
        <w:pStyle w:val="BodyText"/>
      </w:pPr>
      <w:r>
        <w:t xml:space="preserve">3. Ответственному за воинский учет: вести учет по карточкам формы № 10 и спискам, ежегодно до 31 декабря представлять в военный комиссариат план работы по воинскому учету и сверять учетные данные, сообщать в военкомат о приеме и увольнении военнообязанных в сроки, установленные Положением о воинском учете.</w:t>
      </w:r>
    </w:p>
    <w:p>
      <w:pPr>
        <w:pStyle w:val="BodyText"/>
      </w:pPr>
      <w:r>
        <w:t xml:space="preserve">4. Утвердить план работы по воинскому учету и бронированию на 2027 год согласно приложению.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О.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2026-11-01T20:35:15Z</dcterms:created>
  <dcterms:modified xsi:type="dcterms:W3CDTF">2026-11-01T20:35:15Z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