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зменении-штатного-расписания"/>
    <w:p>
      <w:pPr>
        <w:pStyle w:val="Heading2"/>
      </w:pPr>
      <w:r>
        <w:t xml:space="preserve">об изменении штатного расписания</w:t>
      </w:r>
    </w:p>
    <w:p>
      <w:pPr>
        <w:pStyle w:val="FirstParagraph"/>
      </w:pPr>
      <w:r>
        <w:t xml:space="preserve">16 ноября 2026 г. № 47</w:t>
      </w:r>
    </w:p>
    <w:p>
      <w:pPr>
        <w:pStyle w:val="BodyText"/>
      </w:pPr>
      <w:r>
        <w:t xml:space="preserve">В связи с сокращением штата, на основании приказа от 16 ноября 2026 г. № 46 «О сокращении штата», приказываю:</w:t>
      </w:r>
    </w:p>
    <w:p>
      <w:pPr>
        <w:pStyle w:val="BodyText"/>
      </w:pPr>
      <w:r>
        <w:t xml:space="preserve">1. С 1 февраля 2027 года исключить из штатного расписания, утверждённого приказом от 11 января 2026 г. № 3, две штатные единицы по должности «менеджер по продажам» в отделе продаж.</w:t>
      </w:r>
    </w:p>
    <w:p>
      <w:pPr>
        <w:pStyle w:val="BodyText"/>
      </w:pPr>
      <w:r>
        <w:t xml:space="preserve">2. Начальнику отдела кадров И. И. Ивановой подготовить новое штатное расписание с учётом пункта 1 и представить на утверждение до 15 января 2027 года.</w:t>
      </w:r>
    </w:p>
    <w:p>
      <w:pPr>
        <w:pStyle w:val="BodyText"/>
      </w:pPr>
      <w:r>
        <w:t xml:space="preserve">3. Изменения, внесённые пунктом 1, применять с 1 февраля 2027 года.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2026-11-06T22:00:04Z</dcterms:created>
  <dcterms:modified xsi:type="dcterms:W3CDTF">2026-11-06T22:00:04Z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