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78e3d743dc952d94ff6f222f093912c911a68e"/>
    <w:p>
      <w:pPr>
        <w:pStyle w:val="Heading2"/>
      </w:pPr>
      <w:r>
        <w:t xml:space="preserve">об изменении организационной структуры и штатного расписания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целях разделения работы с новыми и действующими клиентами и повышения управляемости отдела продаж приказываю:</w:t>
      </w:r>
    </w:p>
    <w:p>
      <w:pPr>
        <w:pStyle w:val="BodyText"/>
      </w:pPr>
      <w:r>
        <w:t xml:space="preserve">1. Создать с 1 декабря 2026 года в составе коммерческой службы структурное подразделение «Отдел развития клиентов» с подчинением коммерческому директору.</w:t>
      </w:r>
    </w:p>
    <w:p>
      <w:pPr>
        <w:pStyle w:val="BodyText"/>
      </w:pPr>
      <w:r>
        <w:t xml:space="preserve">2. Ввести в штатное расписание отдела развития клиентов с 1 декабря 2026 года две штатные единицы: менеджер по развитию клиентов — 2 единицы, должностной оклад 95 000 рублей.</w:t>
      </w:r>
    </w:p>
    <w:p>
      <w:pPr>
        <w:pStyle w:val="BodyText"/>
      </w:pPr>
      <w:r>
        <w:t xml:space="preserve">3. Утвердить штатное расписание в новой редакции и ввести его в действие с 1 декабря 2026 года.</w:t>
      </w:r>
    </w:p>
    <w:p>
      <w:pPr>
        <w:pStyle w:val="BodyText"/>
      </w:pPr>
      <w:r>
        <w:t xml:space="preserve">4. Начальнику отдела кадров Е. А. Смирновой до 20 ноября 2026 года подготовить проекты трудовых договоров с принимаемыми работниками, до 25 ноября 2026 года — уведомления работников, чьи условия меняются.</w:t>
      </w:r>
    </w:p>
    <w:p>
      <w:pPr>
        <w:pStyle w:val="BodyText"/>
      </w:pPr>
      <w:r>
        <w:t xml:space="preserve">5. Контроль за исполнением приказа возлагаю на коммерческого директора А. В. Ковалёва.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А. В.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2026-11-04T20:35:31Z</dcterms:created>
  <dcterms:modified xsi:type="dcterms:W3CDTF">2026-11-04T20:35:31Z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