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информационной безопасности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27</w:t>
      </w:r>
    </w:p>
    <w:bookmarkStart w:id="10" w:name="приказ-об-информационной-безопасности"/>
    <w:p>
      <w:pPr>
        <w:pStyle w:val="Heading1"/>
      </w:pPr>
      <w:r>
        <w:t xml:space="preserve">Приказ об информационной безопасности</w:t>
      </w:r>
    </w:p>
    <w:bookmarkStart w:id="9" w:name="Xda42facff689ad45feaa406e7d7e2c5bfce93d9"/>
    <w:p>
      <w:pPr>
        <w:pStyle w:val="Heading2"/>
      </w:pPr>
      <w:r>
        <w:t xml:space="preserve">о назначении ответственных и введении мер защиты информации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целях защиты информации, обрабатываемой в информационных системах ООО «Ромашка», и выполнения требований Федерального закона от 27.07.2006 № 149-ФЗ «Об информации, информационных технологиях и о защите информации» приказываю:</w:t>
      </w:r>
    </w:p>
    <w:p>
      <w:pPr>
        <w:pStyle w:val="BodyText"/>
      </w:pPr>
      <w:r>
        <w:t xml:space="preserve">1. Назначить ответственным за обеспечение информационной безопасности начальника отдела информационных технологий С. А. Кузнецова.</w:t>
      </w:r>
    </w:p>
    <w:p>
      <w:pPr>
        <w:pStyle w:val="BodyText"/>
      </w:pPr>
      <w:r>
        <w:t xml:space="preserve">2. Утвердить и ввести в действие с 16 ноября 2026 года Политику информационной безопасности и Перечень защищаемой информации согласно приложениям 1 и 2.</w:t>
      </w:r>
    </w:p>
    <w:p>
      <w:pPr>
        <w:pStyle w:val="BodyText"/>
      </w:pPr>
      <w:r>
        <w:t xml:space="preserve">3. Ответственному за информационную безопасность до 1 декабря 2026 года провести инвентаризацию информационных систем, определить перечень лиц, допущенных к обработке защищаемой информации, и ознакомить их с политикой под подпись.</w:t>
      </w:r>
    </w:p>
    <w:p>
      <w:pPr>
        <w:pStyle w:val="BodyText"/>
      </w:pPr>
      <w:r>
        <w:t xml:space="preserve">4. Руководителям подразделений обеспечить допуск сотрудников к информационным системам только после ознакомления с политикой и не передавать учётные данные другим лицам.</w:t>
      </w:r>
    </w:p>
    <w:p>
      <w:pPr>
        <w:pStyle w:val="BodyText"/>
      </w:pPr>
      <w:r>
        <w:t xml:space="preserve">5. Установить, что об инциденте информационной безопасности сотрудник сообщает ответственному за информационную безопасность в течение рабочего дня, в котором инцидент обнаружен. Ответственный фиксирует инцидент, устраняет причину и готовит докладную записку генеральному директору.</w:t>
      </w:r>
    </w:p>
    <w:p>
      <w:pPr>
        <w:pStyle w:val="BodyText"/>
      </w:pPr>
      <w:r>
        <w:t xml:space="preserve">6.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информационных технологий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информационной безопасности</dc:title>
  <dc:creator/>
  <dc:language>ru</dc:language>
  <cp:keywords/>
  <dcterms:created xsi:type="dcterms:W3CDTF">2026-11-07T20:45:45Z</dcterms:created>
  <dcterms:modified xsi:type="dcterms:W3CDTF">2026-11-07T20:45:45Z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