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70d5fdd6535ae3f9940c53d5dce0673d6695d95"/>
    <w:p>
      <w:pPr>
        <w:pStyle w:val="Heading2"/>
      </w:pPr>
      <w:r>
        <w:t xml:space="preserve">о вводе в эксплуатацию нематериального актива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акта приёмки результатов разработки от 10 ноября 2026 г. № 5 и в соответствии с ФСБУ 14/2022 «Нематериальные активы» приказываю:</w:t>
      </w:r>
    </w:p>
    <w:p>
      <w:pPr>
        <w:pStyle w:val="BodyText"/>
      </w:pPr>
      <w:r>
        <w:t xml:space="preserve">1. Ввести в эксплуатацию с 16 ноября 2026 года нематериальный актив «Программа для автоматизации складского учёта WMS-Ромашка», созданный собственными силами, первоначальной стоимостью 1 240 000 рублей, срок полезного использования — 60 месяцев.</w:t>
      </w:r>
    </w:p>
    <w:p>
      <w:pPr>
        <w:pStyle w:val="BodyText"/>
      </w:pPr>
      <w:r>
        <w:t xml:space="preserve">2. Главному бухгалтеру Смирновой А. В. принять актив к бухгалтерскому учёту на счёт 04 «Нематериальные активы», открыть инвентарную карточку учёта нематериальных активов и начислять амортизацию линейным способом с 1 декабря 2026 года.</w:t>
      </w:r>
    </w:p>
    <w:p>
      <w:pPr>
        <w:pStyle w:val="BodyText"/>
      </w:pPr>
      <w:r>
        <w:t xml:space="preserve">3. Начальнику ИТ-отдела Кузнецову Д. С. обеспечить использование актива в работе склада и назначить ответственным за его сохранность кладовщика Петрова И. И.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В. А.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В.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2026-11-03T20:36:33Z</dcterms:created>
  <dcterms:modified xsi:type="dcterms:W3CDTF">2026-11-03T20:36:33Z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