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70d5fdd6535ae3f9940c53d5dce0673d6695d95"/>
    <w:p>
      <w:pPr>
        <w:pStyle w:val="Heading2"/>
      </w:pPr>
      <w:r>
        <w:t xml:space="preserve">о вводе в эксплуатацию нематериального актива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______________________________________________________ приказываю:</w:t>
      </w:r>
    </w:p>
    <w:p>
      <w:pPr>
        <w:pStyle w:val="BodyText"/>
      </w:pPr>
      <w:r>
        <w:t xml:space="preserve">1. Ввести в эксплуатацию с «___» __________ 20__ года нематериальный актив «______________», созданный (приобретённый) ______________________, первоначальной стоимостью ______________ рублей, срок полезного использования — ______ месяцев.</w:t>
      </w:r>
    </w:p>
    <w:p>
      <w:pPr>
        <w:pStyle w:val="BodyText"/>
      </w:pPr>
      <w:r>
        <w:t xml:space="preserve">2. Главному бухгалтеру ______________________ принять актив к бухгалтерскому учёту на счёт 04 «Нематериальные активы», открыть инвентарную карточку и начислять амортизацию ______________________ способом с «___» __________ 20__ года.</w:t>
      </w:r>
    </w:p>
    <w:p>
      <w:pPr>
        <w:pStyle w:val="BodyText"/>
      </w:pPr>
      <w:r>
        <w:t xml:space="preserve">3. ______________________________________ обеспечить использование актива в работе и назначить ответственного за его сохранность ______________________________________.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2026-11-03T20:36:33Z</dcterms:created>
  <dcterms:modified xsi:type="dcterms:W3CDTF">2026-11-03T20:36:33Z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