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вступлении в должность генерального директора</w:t>
      </w:r>
    </w:p>
    <w:p>
      <w:pPr>
        <w:pStyle w:val="FirstParagraph"/>
      </w:pPr>
      <w:r>
        <w:t xml:space="preserve">Общество с ограниченной ответственностью «Ромашка»</w:t>
      </w:r>
    </w:p>
    <w:p>
      <w:pPr>
        <w:pStyle w:val="BodyText"/>
      </w:pPr>
      <w:r>
        <w:t xml:space="preserve">ИНН 7701234567, ОГРН 1157746123456</w:t>
      </w:r>
    </w:p>
    <w:bookmarkStart w:id="10" w:name="X41e31442d933dbb6b01eed18e5b22b4d880e716"/>
    <w:p>
      <w:pPr>
        <w:pStyle w:val="Heading1"/>
      </w:pPr>
      <w:r>
        <w:t xml:space="preserve">Приказ о вступлении в должность генерального директора</w:t>
      </w:r>
    </w:p>
    <w:bookmarkStart w:id="9" w:name="о-вступлении-в-должность"/>
    <w:p>
      <w:pPr>
        <w:pStyle w:val="Heading2"/>
      </w:pPr>
      <w:r>
        <w:t xml:space="preserve">о вступлении в должность</w:t>
      </w:r>
    </w:p>
    <w:p>
      <w:pPr>
        <w:pStyle w:val="FirstParagraph"/>
      </w:pPr>
      <w:r>
        <w:t xml:space="preserve">16 ноября 2026 г. № 1-к</w:t>
      </w:r>
    </w:p>
    <w:p>
      <w:pPr>
        <w:pStyle w:val="BodyText"/>
      </w:pPr>
      <w:r>
        <w:t xml:space="preserve">В соответствии с протоколом общего собрания участников ООО «Ромашка» от 10 ноября 2026 г. № 3 и на основании трудового договора от 16 ноября 2026 г. № 5 приказываю:</w:t>
      </w:r>
    </w:p>
    <w:p>
      <w:pPr>
        <w:pStyle w:val="BodyText"/>
      </w:pPr>
      <w:r>
        <w:t xml:space="preserve">1. И. И. Иванову приступить к исполнению обязанностей генерального директора с 16 ноября 2026 г.</w:t>
      </w:r>
    </w:p>
    <w:p>
      <w:pPr>
        <w:pStyle w:val="BodyText"/>
      </w:pPr>
      <w:r>
        <w:t xml:space="preserve">2. Предоставить И. И. Иванову полномочия единоличного исполнительного органа в объеме, определенном уставом ООО «Ромашка» и трудовым договором от 16 ноября 2026 г. № 5.</w:t>
      </w:r>
    </w:p>
    <w:p>
      <w:pPr>
        <w:pStyle w:val="BodyText"/>
      </w:pPr>
      <w:r>
        <w:t xml:space="preserve">3. Главному бухгалтеру обеспечить внесение изменений в ЕГРЮЛ в порядке, установленном законодательством.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вступлении в должность генерального директора</dc:title>
  <dc:creator/>
  <dc:language>ru</dc:language>
  <cp:keywords/>
  <dcterms:created xsi:type="dcterms:W3CDTF">2026-10-30T21:50:40Z</dcterms:created>
  <dcterms:modified xsi:type="dcterms:W3CDTF">2026-10-30T21:50:40Z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