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9a933bb11f19e1aa4fe99046ccfa294e837dfe"/>
    <w:p>
      <w:pPr>
        <w:pStyle w:val="Heading2"/>
      </w:pPr>
      <w:r>
        <w:t xml:space="preserve">о временном исполнении обязанностей генерального директора</w:t>
      </w:r>
    </w:p>
    <w:p>
      <w:pPr>
        <w:pStyle w:val="FirstParagraph"/>
      </w:pPr>
      <w:r>
        <w:t xml:space="preserve">16 ноября 2026 г. № 47</w:t>
      </w:r>
    </w:p>
    <w:p>
      <w:pPr>
        <w:pStyle w:val="BodyText"/>
      </w:pPr>
      <w:r>
        <w:t xml:space="preserve">В связи с отпуском генерального директора П. П. Петрова с 24 ноября по 8 декабря 2026 года включительно приказываю:</w:t>
      </w:r>
    </w:p>
    <w:p>
      <w:pPr>
        <w:pStyle w:val="BodyText"/>
      </w:pPr>
      <w:r>
        <w:t xml:space="preserve">1. Возложить с 24 ноября по 8 декабря 2026 года включительно временное исполнение обязанностей генерального директора на заместителя директора И. И. Иванова без освобождения от основной работы.</w:t>
      </w:r>
    </w:p>
    <w:p>
      <w:pPr>
        <w:pStyle w:val="BodyText"/>
      </w:pPr>
      <w:r>
        <w:t xml:space="preserve">2. Предоставить И. И. Иванову на этот срок право подписи договоров, приказов по кадрам, счетов-фактур и иных документов, связанных с текущей деятельностью ООО «Ромашка».</w:t>
      </w:r>
    </w:p>
    <w:p>
      <w:pPr>
        <w:pStyle w:val="BodyText"/>
      </w:pPr>
      <w:r>
        <w:t xml:space="preserve">3. Установить И. И. Иванову доплату за временное исполнение обязанностей генерального директора в размере, определённом дополнительным соглашением к трудовому договору.</w:t>
      </w:r>
    </w:p>
    <w:p>
      <w:pPr>
        <w:pStyle w:val="BodyText"/>
      </w:pPr>
      <w:r>
        <w:t xml:space="preserve">4. Главному бухгалтеру С. С. Сидоровой оформить временные карточки с образцами подписи и оттиска печати и передать их в обслуживающий банк.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2026-10-31T20:35:05Z</dcterms:created>
  <dcterms:modified xsi:type="dcterms:W3CDTF">2026-10-31T20:35:05Z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